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22" w:rsidRPr="00721B22" w:rsidRDefault="00721B22" w:rsidP="00721B22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  <w:b/>
          <w:iCs/>
          <w:sz w:val="32"/>
          <w:szCs w:val="32"/>
        </w:rPr>
      </w:pPr>
      <w:r w:rsidRPr="00721B22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20D158B0" wp14:editId="1A4420EC">
            <wp:extent cx="5760720" cy="1236604"/>
            <wp:effectExtent l="19050" t="0" r="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  <w:b/>
          <w:iCs/>
          <w:sz w:val="32"/>
          <w:szCs w:val="32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  <w:b/>
          <w:iCs/>
          <w:sz w:val="32"/>
          <w:szCs w:val="32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  <w:b/>
          <w:iCs/>
          <w:sz w:val="32"/>
          <w:szCs w:val="32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  <w:b/>
          <w:iCs/>
          <w:sz w:val="32"/>
          <w:szCs w:val="32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jc w:val="center"/>
        <w:rPr>
          <w:rFonts w:cstheme="minorHAnsi"/>
          <w:b/>
          <w:iCs/>
          <w:sz w:val="32"/>
          <w:szCs w:val="32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iCs/>
          <w:sz w:val="36"/>
          <w:szCs w:val="36"/>
        </w:rPr>
      </w:pPr>
      <w:r w:rsidRPr="00721B22">
        <w:rPr>
          <w:rFonts w:cstheme="minorHAnsi"/>
          <w:b/>
          <w:iCs/>
          <w:sz w:val="36"/>
          <w:szCs w:val="36"/>
        </w:rPr>
        <w:t>ÚTMUTATÓ</w:t>
      </w:r>
    </w:p>
    <w:p w:rsidR="00721B22" w:rsidRPr="00721B22" w:rsidRDefault="00721B22" w:rsidP="00721B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36"/>
          <w:szCs w:val="36"/>
        </w:rPr>
      </w:pPr>
    </w:p>
    <w:p w:rsidR="00670288" w:rsidRPr="00721B22" w:rsidRDefault="00670288" w:rsidP="00721B22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i/>
          <w:iCs/>
          <w:sz w:val="36"/>
          <w:szCs w:val="36"/>
        </w:rPr>
      </w:pPr>
      <w:r w:rsidRPr="00721B22">
        <w:rPr>
          <w:rFonts w:cstheme="minorHAnsi"/>
          <w:b/>
          <w:i/>
          <w:iCs/>
          <w:sz w:val="36"/>
          <w:szCs w:val="36"/>
        </w:rPr>
        <w:t xml:space="preserve"> </w:t>
      </w:r>
      <w:proofErr w:type="gramStart"/>
      <w:r w:rsidRPr="00721B22">
        <w:rPr>
          <w:rFonts w:cstheme="minorHAnsi"/>
          <w:b/>
          <w:i/>
          <w:iCs/>
          <w:sz w:val="36"/>
          <w:szCs w:val="36"/>
        </w:rPr>
        <w:t>a</w:t>
      </w:r>
      <w:proofErr w:type="gramEnd"/>
      <w:r w:rsidR="00721B22" w:rsidRPr="00721B22">
        <w:rPr>
          <w:rFonts w:ascii="Calibri" w:hAnsi="Calibri" w:cs="Calibri"/>
          <w:b/>
          <w:i/>
          <w:iCs/>
          <w:sz w:val="36"/>
          <w:szCs w:val="36"/>
        </w:rPr>
        <w:t xml:space="preserve"> </w:t>
      </w:r>
      <w:r w:rsidR="00721B22" w:rsidRPr="00F14CDF">
        <w:rPr>
          <w:rFonts w:ascii="Calibri" w:hAnsi="Calibri" w:cs="Calibri"/>
          <w:b/>
          <w:i/>
          <w:iCs/>
          <w:sz w:val="36"/>
          <w:szCs w:val="36"/>
        </w:rPr>
        <w:t>költségvetési szervek belső kontrollrendszeréről és belső ellenőrzéséről szóló</w:t>
      </w:r>
      <w:r w:rsidRPr="00721B22">
        <w:rPr>
          <w:rFonts w:cstheme="minorHAnsi"/>
          <w:b/>
          <w:i/>
          <w:iCs/>
          <w:sz w:val="36"/>
          <w:szCs w:val="36"/>
        </w:rPr>
        <w:t xml:space="preserve"> 370/2011. (XII. 31.) Korm. rendelet 1. sz. mellékletében szereplő vezetői nyilatkozat kitöltéséhez</w:t>
      </w:r>
    </w:p>
    <w:p w:rsidR="00670288" w:rsidRPr="00721B22" w:rsidRDefault="00670288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670288" w:rsidRDefault="00670288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  <w:bookmarkStart w:id="0" w:name="_GoBack"/>
      <w:bookmarkEnd w:id="0"/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Default="00721B22" w:rsidP="00721B22">
      <w:pPr>
        <w:autoSpaceDE w:val="0"/>
        <w:autoSpaceDN w:val="0"/>
        <w:adjustRightInd w:val="0"/>
        <w:spacing w:before="240" w:after="240" w:line="240" w:lineRule="auto"/>
        <w:rPr>
          <w:rFonts w:cstheme="minorHAnsi"/>
          <w:b/>
          <w:i/>
          <w:iCs/>
          <w:color w:val="4F81BD" w:themeColor="accent1"/>
          <w:sz w:val="24"/>
          <w:szCs w:val="24"/>
          <w:u w:val="single"/>
        </w:rPr>
      </w:pPr>
    </w:p>
    <w:p w:rsidR="00721B22" w:rsidRPr="00721B22" w:rsidRDefault="00721B22" w:rsidP="00721B2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28"/>
          <w:szCs w:val="28"/>
          <w:lang w:eastAsia="hu-HU"/>
        </w:rPr>
      </w:pPr>
      <w:r w:rsidRPr="00721B22">
        <w:rPr>
          <w:rFonts w:ascii="Calibri" w:eastAsia="Times New Roman" w:hAnsi="Calibri" w:cs="Calibri"/>
          <w:b/>
          <w:i/>
          <w:sz w:val="28"/>
          <w:szCs w:val="28"/>
          <w:lang w:eastAsia="hu-HU"/>
        </w:rPr>
        <w:t xml:space="preserve">2013. </w:t>
      </w:r>
      <w:r w:rsidR="00453FB9">
        <w:rPr>
          <w:rFonts w:ascii="Calibri" w:eastAsia="Times New Roman" w:hAnsi="Calibri" w:cs="Calibri"/>
          <w:b/>
          <w:i/>
          <w:sz w:val="28"/>
          <w:szCs w:val="28"/>
          <w:lang w:eastAsia="hu-HU"/>
        </w:rPr>
        <w:t>október</w:t>
      </w:r>
    </w:p>
    <w:p w:rsidR="00154E9E" w:rsidRPr="00721B22" w:rsidRDefault="00721B22" w:rsidP="00721B22">
      <w:pPr>
        <w:autoSpaceDN w:val="0"/>
        <w:textAlignment w:val="baseline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br w:type="page"/>
      </w:r>
      <w:r w:rsidR="00C936D1" w:rsidRPr="00721B22">
        <w:rPr>
          <w:rFonts w:cstheme="minorHAnsi"/>
          <w:b/>
          <w:bCs/>
          <w:iCs/>
          <w:sz w:val="28"/>
          <w:szCs w:val="28"/>
        </w:rPr>
        <w:lastRenderedPageBreak/>
        <w:t>Bevezetés</w:t>
      </w:r>
    </w:p>
    <w:p w:rsidR="00BD473E" w:rsidRPr="00B56CED" w:rsidRDefault="00BD473E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721B22">
        <w:rPr>
          <w:rFonts w:cstheme="minorHAnsi"/>
          <w:bCs/>
          <w:iCs/>
          <w:sz w:val="24"/>
          <w:szCs w:val="24"/>
        </w:rPr>
        <w:t>Az államháztartásról szóló 2011. évi CXCV. törvény 69. § alapján a belső kontrollrendszer létrehozásáért, működtetéséért és fejlesztéséért a költségvetési szerv vezetője felelős az államháztartásért felelős miniszter által közzétett módszertani útmutatók figyelembevételével.</w:t>
      </w:r>
      <w:r w:rsidR="00C23413" w:rsidRPr="00721B22">
        <w:rPr>
          <w:rFonts w:cstheme="minorHAnsi"/>
          <w:bCs/>
          <w:iCs/>
          <w:sz w:val="24"/>
          <w:szCs w:val="24"/>
        </w:rPr>
        <w:t xml:space="preserve"> A belső kontrollrendszer minőségét értékelő vezetői </w:t>
      </w:r>
      <w:r w:rsidR="00062E98" w:rsidRPr="00721B22">
        <w:rPr>
          <w:rFonts w:cstheme="minorHAnsi"/>
          <w:bCs/>
          <w:iCs/>
          <w:sz w:val="24"/>
          <w:szCs w:val="24"/>
        </w:rPr>
        <w:t xml:space="preserve">elszámoltathatósági </w:t>
      </w:r>
      <w:r w:rsidR="00C23413" w:rsidRPr="00721B22">
        <w:rPr>
          <w:rFonts w:cstheme="minorHAnsi"/>
          <w:bCs/>
          <w:iCs/>
          <w:sz w:val="24"/>
          <w:szCs w:val="24"/>
        </w:rPr>
        <w:t xml:space="preserve">nyilatkozatban a költségvetési szerv vezetője beszámol </w:t>
      </w:r>
      <w:r w:rsidR="00596FF0">
        <w:rPr>
          <w:rFonts w:cstheme="minorHAnsi"/>
          <w:bCs/>
          <w:iCs/>
          <w:sz w:val="24"/>
          <w:szCs w:val="24"/>
        </w:rPr>
        <w:t>a felelősségi körébe tartozó munka elvégzéséről,</w:t>
      </w:r>
      <w:r w:rsidR="00062E98" w:rsidRPr="00721B22">
        <w:rPr>
          <w:rFonts w:cstheme="minorHAnsi"/>
          <w:bCs/>
          <w:iCs/>
          <w:sz w:val="24"/>
          <w:szCs w:val="24"/>
        </w:rPr>
        <w:t xml:space="preserve"> annak módjáról.</w:t>
      </w:r>
      <w:r w:rsidR="00261C7A">
        <w:rPr>
          <w:rFonts w:cstheme="minorHAnsi"/>
          <w:bCs/>
          <w:iCs/>
          <w:sz w:val="24"/>
          <w:szCs w:val="24"/>
        </w:rPr>
        <w:t xml:space="preserve"> Fontos, hogy </w:t>
      </w:r>
      <w:r w:rsidR="00DB2B7C" w:rsidRPr="00B56CED">
        <w:rPr>
          <w:rFonts w:cstheme="minorHAnsi"/>
          <w:b/>
          <w:bCs/>
          <w:iCs/>
          <w:sz w:val="24"/>
          <w:szCs w:val="24"/>
        </w:rPr>
        <w:t xml:space="preserve">a szervezet minden tevékenységére vonatkozóan </w:t>
      </w:r>
      <w:r w:rsidR="00261C7A" w:rsidRPr="00B56CED">
        <w:rPr>
          <w:rFonts w:cstheme="minorHAnsi"/>
          <w:b/>
          <w:bCs/>
          <w:iCs/>
          <w:sz w:val="24"/>
          <w:szCs w:val="24"/>
        </w:rPr>
        <w:t xml:space="preserve">szükséges </w:t>
      </w:r>
      <w:r w:rsidR="00DB2B7C" w:rsidRPr="00B56CED">
        <w:rPr>
          <w:rFonts w:cstheme="minorHAnsi"/>
          <w:b/>
          <w:bCs/>
          <w:iCs/>
          <w:sz w:val="24"/>
          <w:szCs w:val="24"/>
        </w:rPr>
        <w:t xml:space="preserve">megtenni </w:t>
      </w:r>
      <w:r w:rsidR="00261C7A" w:rsidRPr="00B56CED">
        <w:rPr>
          <w:rFonts w:cstheme="minorHAnsi"/>
          <w:b/>
          <w:bCs/>
          <w:iCs/>
          <w:sz w:val="24"/>
          <w:szCs w:val="24"/>
        </w:rPr>
        <w:t xml:space="preserve">a nyilatkozatot, </w:t>
      </w:r>
      <w:r w:rsidR="00DB2B7C" w:rsidRPr="00B56CED">
        <w:rPr>
          <w:rFonts w:cstheme="minorHAnsi"/>
          <w:b/>
          <w:bCs/>
          <w:iCs/>
          <w:sz w:val="24"/>
          <w:szCs w:val="24"/>
        </w:rPr>
        <w:t>nem csupán a pénzügyi folyamatok vonatkozásában</w:t>
      </w:r>
      <w:r w:rsidR="000B685D" w:rsidRPr="00B56CED">
        <w:rPr>
          <w:rFonts w:cstheme="minorHAnsi"/>
          <w:b/>
          <w:bCs/>
          <w:iCs/>
          <w:sz w:val="24"/>
          <w:szCs w:val="24"/>
        </w:rPr>
        <w:t>!</w:t>
      </w:r>
    </w:p>
    <w:p w:rsidR="00BD473E" w:rsidRPr="00721B22" w:rsidRDefault="00BD473E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C936D1" w:rsidRDefault="003C38C5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6B6FC2">
        <w:rPr>
          <w:rFonts w:cstheme="minorHAnsi"/>
          <w:b/>
          <w:bCs/>
          <w:iCs/>
          <w:sz w:val="24"/>
          <w:szCs w:val="24"/>
        </w:rPr>
        <w:t xml:space="preserve">A költségvetési szervek belső kontrollrendszeréről és belső ellenőrzéséről szóló 370/2011. </w:t>
      </w:r>
      <w:r w:rsidRPr="00D43412">
        <w:rPr>
          <w:rFonts w:cstheme="minorHAnsi"/>
          <w:b/>
          <w:bCs/>
          <w:iCs/>
          <w:sz w:val="24"/>
          <w:szCs w:val="24"/>
        </w:rPr>
        <w:t xml:space="preserve">(XII. 31.) Korm. rendelet (a továbbiakban: </w:t>
      </w:r>
      <w:proofErr w:type="spellStart"/>
      <w:r w:rsidRPr="00D43412">
        <w:rPr>
          <w:rFonts w:cstheme="minorHAnsi"/>
          <w:b/>
          <w:bCs/>
          <w:iCs/>
          <w:sz w:val="24"/>
          <w:szCs w:val="24"/>
        </w:rPr>
        <w:t>Bkr</w:t>
      </w:r>
      <w:proofErr w:type="spellEnd"/>
      <w:r w:rsidRPr="00D43412">
        <w:rPr>
          <w:rFonts w:cstheme="minorHAnsi"/>
          <w:b/>
          <w:bCs/>
          <w:iCs/>
          <w:sz w:val="24"/>
          <w:szCs w:val="24"/>
        </w:rPr>
        <w:t>.) 11. §</w:t>
      </w:r>
      <w:proofErr w:type="spellStart"/>
      <w:r w:rsidR="00B82B68">
        <w:rPr>
          <w:rFonts w:cstheme="minorHAnsi"/>
          <w:b/>
          <w:bCs/>
          <w:iCs/>
          <w:sz w:val="24"/>
          <w:szCs w:val="24"/>
        </w:rPr>
        <w:t>-</w:t>
      </w:r>
      <w:proofErr w:type="gramStart"/>
      <w:r w:rsidR="00B82B68">
        <w:rPr>
          <w:rFonts w:cstheme="minorHAnsi"/>
          <w:b/>
          <w:bCs/>
          <w:iCs/>
          <w:sz w:val="24"/>
          <w:szCs w:val="24"/>
        </w:rPr>
        <w:t>a</w:t>
      </w:r>
      <w:proofErr w:type="spellEnd"/>
      <w:proofErr w:type="gramEnd"/>
      <w:r w:rsidRPr="00D43412">
        <w:rPr>
          <w:rFonts w:cstheme="minorHAnsi"/>
          <w:b/>
          <w:bCs/>
          <w:iCs/>
          <w:sz w:val="24"/>
          <w:szCs w:val="24"/>
        </w:rPr>
        <w:t xml:space="preserve"> alapján</w:t>
      </w:r>
      <w:r w:rsidRPr="00721B22">
        <w:rPr>
          <w:rFonts w:cstheme="minorHAnsi"/>
          <w:bCs/>
          <w:iCs/>
          <w:sz w:val="24"/>
          <w:szCs w:val="24"/>
        </w:rPr>
        <w:t xml:space="preserve"> a költségvetési szerv vezetője köteles az 1. melléklet szerinti </w:t>
      </w:r>
      <w:r w:rsidRPr="00B56CED">
        <w:rPr>
          <w:rFonts w:cstheme="minorHAnsi"/>
          <w:b/>
          <w:bCs/>
          <w:iCs/>
          <w:sz w:val="24"/>
          <w:szCs w:val="24"/>
        </w:rPr>
        <w:t>nyilatkozatban</w:t>
      </w:r>
      <w:r w:rsidRPr="00721B22">
        <w:rPr>
          <w:rFonts w:cstheme="minorHAnsi"/>
          <w:bCs/>
          <w:iCs/>
          <w:sz w:val="24"/>
          <w:szCs w:val="24"/>
        </w:rPr>
        <w:t xml:space="preserve"> értékelni a költségvetési szerv belső kontrollrendszerének minőségét. </w:t>
      </w:r>
      <w:r w:rsidR="0091122F" w:rsidRPr="00721B22">
        <w:rPr>
          <w:rFonts w:cstheme="minorHAnsi"/>
          <w:bCs/>
          <w:iCs/>
          <w:sz w:val="24"/>
          <w:szCs w:val="24"/>
        </w:rPr>
        <w:t xml:space="preserve">Ha a költségvetési szervnél év közben változás történik a szerv vezetője személyében, vagy a költségvetési szerv átalakul, megszűnik, a távozó vezető, illetve az átalakuló, megszűnő költségvetési szerv vezetője köteles az 1. mellékletet az addig eltelt időszak vonatkozásában kitölteni, és az új vezetőnek, illetve a jogutód költségvetési szerv vezetőjének átadni, aki azt saját nyilatkozatához mellékeli. </w:t>
      </w:r>
    </w:p>
    <w:p w:rsidR="00721B22" w:rsidRPr="00721B22" w:rsidRDefault="00721B22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3C38C5" w:rsidRPr="00721B22" w:rsidRDefault="00DB2B7C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A </w:t>
      </w:r>
      <w:r w:rsidRPr="00B56CED">
        <w:rPr>
          <w:rFonts w:cstheme="minorHAnsi"/>
          <w:bCs/>
          <w:iCs/>
          <w:sz w:val="24"/>
          <w:szCs w:val="24"/>
          <w:u w:val="single"/>
        </w:rPr>
        <w:t>fejezethez tartozó költségvetési szerv vezetője</w:t>
      </w:r>
      <w:r>
        <w:rPr>
          <w:rFonts w:cstheme="minorHAnsi"/>
          <w:bCs/>
          <w:iCs/>
          <w:sz w:val="24"/>
          <w:szCs w:val="24"/>
        </w:rPr>
        <w:t xml:space="preserve"> a nyilatkozatot az éves költségvetési beszámolóval együtt küldi meg az irányító szervnek. </w:t>
      </w:r>
      <w:r w:rsidR="003C38C5" w:rsidRPr="006B6FC2">
        <w:rPr>
          <w:rFonts w:cstheme="minorHAnsi"/>
          <w:bCs/>
          <w:iCs/>
          <w:sz w:val="24"/>
          <w:szCs w:val="24"/>
        </w:rPr>
        <w:t xml:space="preserve">A </w:t>
      </w:r>
      <w:r w:rsidR="003C38C5" w:rsidRPr="00B56CED">
        <w:rPr>
          <w:rFonts w:cstheme="minorHAnsi"/>
          <w:bCs/>
          <w:iCs/>
          <w:sz w:val="24"/>
          <w:szCs w:val="24"/>
          <w:u w:val="single"/>
        </w:rPr>
        <w:t>fejezetet irányító szerv vezetője</w:t>
      </w:r>
      <w:r w:rsidR="003C38C5" w:rsidRPr="00721B22">
        <w:rPr>
          <w:rFonts w:cstheme="minorHAnsi"/>
          <w:bCs/>
          <w:iCs/>
          <w:sz w:val="24"/>
          <w:szCs w:val="24"/>
        </w:rPr>
        <w:t xml:space="preserve"> a tárgyévet követő év </w:t>
      </w:r>
      <w:r w:rsidR="003C38C5" w:rsidRPr="00721B22">
        <w:rPr>
          <w:rFonts w:cstheme="minorHAnsi"/>
          <w:b/>
          <w:bCs/>
          <w:iCs/>
          <w:sz w:val="24"/>
          <w:szCs w:val="24"/>
        </w:rPr>
        <w:t>április 30-áig</w:t>
      </w:r>
      <w:r w:rsidR="003C38C5" w:rsidRPr="00721B22">
        <w:rPr>
          <w:rFonts w:cstheme="minorHAnsi"/>
          <w:bCs/>
          <w:iCs/>
          <w:sz w:val="24"/>
          <w:szCs w:val="24"/>
        </w:rPr>
        <w:t xml:space="preserve"> megküldi az államháztartásért felelős miniszternek a</w:t>
      </w:r>
      <w:r>
        <w:rPr>
          <w:rFonts w:cstheme="minorHAnsi"/>
          <w:bCs/>
          <w:iCs/>
          <w:sz w:val="24"/>
          <w:szCs w:val="24"/>
        </w:rPr>
        <w:t xml:space="preserve">z általa vezetett költségvetési </w:t>
      </w:r>
      <w:r w:rsidRPr="006B6FC2">
        <w:rPr>
          <w:rFonts w:cstheme="minorHAnsi"/>
          <w:bCs/>
          <w:iCs/>
          <w:sz w:val="24"/>
          <w:szCs w:val="24"/>
        </w:rPr>
        <w:t>szervre</w:t>
      </w:r>
      <w:r w:rsidR="003C38C5" w:rsidRPr="006B6FC2">
        <w:rPr>
          <w:rFonts w:cstheme="minorHAnsi"/>
          <w:bCs/>
          <w:iCs/>
          <w:sz w:val="24"/>
          <w:szCs w:val="24"/>
        </w:rPr>
        <w:t xml:space="preserve"> vonatkozó nyilatkozatot</w:t>
      </w:r>
      <w:r w:rsidR="003C38C5" w:rsidRPr="00721B22"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és</w:t>
      </w:r>
      <w:r w:rsidRPr="00721B22">
        <w:rPr>
          <w:rFonts w:cstheme="minorHAnsi"/>
          <w:bCs/>
          <w:iCs/>
          <w:sz w:val="24"/>
          <w:szCs w:val="24"/>
        </w:rPr>
        <w:t xml:space="preserve"> </w:t>
      </w:r>
      <w:r w:rsidR="003C38C5" w:rsidRPr="00721B22">
        <w:rPr>
          <w:rFonts w:cstheme="minorHAnsi"/>
          <w:bCs/>
          <w:iCs/>
          <w:sz w:val="24"/>
          <w:szCs w:val="24"/>
        </w:rPr>
        <w:t>a fejezethez tartozó költségvetési szervek</w:t>
      </w:r>
      <w:r>
        <w:rPr>
          <w:rFonts w:cstheme="minorHAnsi"/>
          <w:bCs/>
          <w:iCs/>
          <w:sz w:val="24"/>
          <w:szCs w:val="24"/>
        </w:rPr>
        <w:t>re vonatkozó nyilatkozatok másolatát.</w:t>
      </w:r>
    </w:p>
    <w:p w:rsidR="003C38C5" w:rsidRDefault="005A0F5A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A vezetői nyilatkozatot a h</w:t>
      </w:r>
      <w:r w:rsidR="009A025A">
        <w:rPr>
          <w:rFonts w:cstheme="minorHAnsi"/>
          <w:bCs/>
          <w:iCs/>
          <w:sz w:val="24"/>
          <w:szCs w:val="24"/>
        </w:rPr>
        <w:t xml:space="preserve">elyi önkormányzati költségvetési szervek esetében </w:t>
      </w:r>
      <w:r w:rsidR="002D7D43">
        <w:rPr>
          <w:rFonts w:cstheme="minorHAnsi"/>
          <w:bCs/>
          <w:iCs/>
          <w:sz w:val="24"/>
          <w:szCs w:val="24"/>
        </w:rPr>
        <w:t>ajánlott meg</w:t>
      </w:r>
      <w:r w:rsidR="009A025A">
        <w:rPr>
          <w:rFonts w:cstheme="minorHAnsi"/>
          <w:bCs/>
          <w:iCs/>
          <w:sz w:val="24"/>
          <w:szCs w:val="24"/>
        </w:rPr>
        <w:t xml:space="preserve">küldeni </w:t>
      </w:r>
      <w:r>
        <w:rPr>
          <w:rFonts w:cstheme="minorHAnsi"/>
          <w:bCs/>
          <w:iCs/>
          <w:sz w:val="24"/>
          <w:szCs w:val="24"/>
        </w:rPr>
        <w:t>az irányító szerv vezetőjének.</w:t>
      </w:r>
    </w:p>
    <w:p w:rsidR="005A0F5A" w:rsidRDefault="005A0F5A" w:rsidP="00B22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76171D" w:rsidRPr="006B6FC2" w:rsidRDefault="00B226AF" w:rsidP="00B226AF">
      <w:pPr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B226AF">
        <w:rPr>
          <w:sz w:val="24"/>
          <w:szCs w:val="24"/>
        </w:rPr>
        <w:t xml:space="preserve">A nyilatkozat aláírása nem egyszerű formai aktus, hanem tartalmi kérdés. </w:t>
      </w:r>
      <w:r w:rsidR="00F908B5" w:rsidRPr="00B226AF">
        <w:rPr>
          <w:rFonts w:cstheme="minorHAnsi"/>
          <w:b/>
          <w:bCs/>
          <w:iCs/>
          <w:sz w:val="24"/>
          <w:szCs w:val="24"/>
        </w:rPr>
        <w:t>A költségvetési szerv</w:t>
      </w:r>
      <w:r w:rsidR="00F908B5">
        <w:rPr>
          <w:rFonts w:cstheme="minorHAnsi"/>
          <w:b/>
          <w:bCs/>
          <w:iCs/>
          <w:sz w:val="24"/>
          <w:szCs w:val="24"/>
        </w:rPr>
        <w:t xml:space="preserve"> vezetője </w:t>
      </w:r>
      <w:r w:rsidR="001B67F9">
        <w:rPr>
          <w:rFonts w:cstheme="minorHAnsi"/>
          <w:b/>
          <w:bCs/>
          <w:iCs/>
          <w:sz w:val="24"/>
          <w:szCs w:val="24"/>
        </w:rPr>
        <w:t xml:space="preserve">arról </w:t>
      </w:r>
      <w:r w:rsidR="004C4E67">
        <w:rPr>
          <w:rFonts w:cstheme="minorHAnsi"/>
          <w:b/>
          <w:bCs/>
          <w:iCs/>
          <w:sz w:val="24"/>
          <w:szCs w:val="24"/>
        </w:rPr>
        <w:t xml:space="preserve">nyilatkozik, hogy </w:t>
      </w:r>
      <w:r w:rsidR="00B56CED">
        <w:rPr>
          <w:rFonts w:cstheme="minorHAnsi"/>
          <w:b/>
          <w:bCs/>
          <w:iCs/>
          <w:sz w:val="24"/>
          <w:szCs w:val="24"/>
        </w:rPr>
        <w:t xml:space="preserve">a megfelelő kontrollkörnyezetet kialakították, </w:t>
      </w:r>
      <w:r w:rsidR="004C4E67">
        <w:rPr>
          <w:rFonts w:cstheme="minorHAnsi"/>
          <w:b/>
          <w:bCs/>
          <w:iCs/>
          <w:sz w:val="24"/>
          <w:szCs w:val="24"/>
        </w:rPr>
        <w:t xml:space="preserve">a </w:t>
      </w:r>
      <w:r w:rsidR="001B67F9">
        <w:rPr>
          <w:rFonts w:cstheme="minorHAnsi"/>
          <w:b/>
          <w:bCs/>
          <w:iCs/>
          <w:sz w:val="24"/>
          <w:szCs w:val="24"/>
        </w:rPr>
        <w:t xml:space="preserve">szervezeti </w:t>
      </w:r>
      <w:r w:rsidR="004C4E67">
        <w:rPr>
          <w:rFonts w:cstheme="minorHAnsi"/>
          <w:b/>
          <w:bCs/>
          <w:iCs/>
          <w:sz w:val="24"/>
          <w:szCs w:val="24"/>
        </w:rPr>
        <w:t>stratégiának megfelelően határozták meg az éves célokat, a célok megvalósítása érdekében</w:t>
      </w:r>
      <w:r w:rsidR="006C50DC">
        <w:rPr>
          <w:rFonts w:cstheme="minorHAnsi"/>
          <w:b/>
          <w:bCs/>
          <w:iCs/>
          <w:sz w:val="24"/>
          <w:szCs w:val="24"/>
        </w:rPr>
        <w:t xml:space="preserve"> kiala</w:t>
      </w:r>
      <w:r w:rsidR="004C4E67">
        <w:rPr>
          <w:rFonts w:cstheme="minorHAnsi"/>
          <w:b/>
          <w:bCs/>
          <w:iCs/>
          <w:sz w:val="24"/>
          <w:szCs w:val="24"/>
        </w:rPr>
        <w:t xml:space="preserve">kításra kerültek a szükséges folyamatok, a célokat veszélyeztető kockázatokat felmérték és kezelték, a folyamatokra megfelelő kontrollokat alakítottak ki, biztosították a szervezeten belüli (és a szükséges külső) információáramlást, valamint minden folyamatra vonatkozóan biztosították a nyomon követhetőséget, felülvizsgálatot, visszacsatolást. </w:t>
      </w:r>
      <w:r w:rsidR="001B67F9">
        <w:rPr>
          <w:rFonts w:cstheme="minorHAnsi"/>
          <w:bCs/>
          <w:iCs/>
          <w:sz w:val="24"/>
          <w:szCs w:val="24"/>
        </w:rPr>
        <w:t xml:space="preserve">A költségvetési szerv vezetője csak akkor tud nyilatkozni minderről, ha az egyes területek vezetőit beszámoltatja, és a beszámolókat összegzi. Amennyiben valamely területen/folyamatban </w:t>
      </w:r>
      <w:r w:rsidR="006B4327">
        <w:rPr>
          <w:rFonts w:cstheme="minorHAnsi"/>
          <w:bCs/>
          <w:iCs/>
          <w:sz w:val="24"/>
          <w:szCs w:val="24"/>
        </w:rPr>
        <w:t>hiányosságok volt</w:t>
      </w:r>
      <w:r w:rsidR="001B67F9">
        <w:rPr>
          <w:rFonts w:cstheme="minorHAnsi"/>
          <w:bCs/>
          <w:iCs/>
          <w:sz w:val="24"/>
          <w:szCs w:val="24"/>
        </w:rPr>
        <w:t>ak</w:t>
      </w:r>
      <w:r w:rsidR="006B4327">
        <w:rPr>
          <w:rFonts w:cstheme="minorHAnsi"/>
          <w:bCs/>
          <w:iCs/>
          <w:sz w:val="24"/>
          <w:szCs w:val="24"/>
        </w:rPr>
        <w:t>/vannak, az adott vezető nyilatkozik arról, hogy ezeket milyen módon tervezték</w:t>
      </w:r>
      <w:r w:rsidR="006B6FC2">
        <w:rPr>
          <w:rFonts w:cstheme="minorHAnsi"/>
          <w:bCs/>
          <w:iCs/>
          <w:sz w:val="24"/>
          <w:szCs w:val="24"/>
        </w:rPr>
        <w:t>/tervezik</w:t>
      </w:r>
      <w:r w:rsidR="006B4327">
        <w:rPr>
          <w:rFonts w:cstheme="minorHAnsi"/>
          <w:bCs/>
          <w:iCs/>
          <w:sz w:val="24"/>
          <w:szCs w:val="24"/>
        </w:rPr>
        <w:t xml:space="preserve"> megszüntetni.</w:t>
      </w:r>
    </w:p>
    <w:p w:rsidR="00B56CED" w:rsidRDefault="00B56CED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</w:p>
    <w:p w:rsidR="00B56CED" w:rsidRDefault="003D4926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721B22">
        <w:rPr>
          <w:rFonts w:cstheme="minorHAnsi"/>
          <w:b/>
          <w:bCs/>
          <w:iCs/>
          <w:sz w:val="24"/>
          <w:szCs w:val="24"/>
        </w:rPr>
        <w:t>Jelen Útmut</w:t>
      </w:r>
      <w:r w:rsidR="00A4170F" w:rsidRPr="00721B22">
        <w:rPr>
          <w:rFonts w:cstheme="minorHAnsi"/>
          <w:b/>
          <w:bCs/>
          <w:iCs/>
          <w:sz w:val="24"/>
          <w:szCs w:val="24"/>
        </w:rPr>
        <w:t xml:space="preserve">ató </w:t>
      </w:r>
      <w:r w:rsidR="00FE4A6F">
        <w:rPr>
          <w:rFonts w:cstheme="minorHAnsi"/>
          <w:b/>
          <w:bCs/>
          <w:iCs/>
          <w:sz w:val="24"/>
          <w:szCs w:val="24"/>
        </w:rPr>
        <w:t xml:space="preserve">ajánlás jelleggel </w:t>
      </w:r>
      <w:r w:rsidR="00A4170F" w:rsidRPr="00721B22">
        <w:rPr>
          <w:rFonts w:cstheme="minorHAnsi"/>
          <w:b/>
          <w:bCs/>
          <w:iCs/>
          <w:sz w:val="24"/>
          <w:szCs w:val="24"/>
        </w:rPr>
        <w:t>segítséget kíván nyújtani a</w:t>
      </w:r>
      <w:r w:rsidR="00543BC0">
        <w:rPr>
          <w:rFonts w:cstheme="minorHAnsi"/>
          <w:b/>
          <w:bCs/>
          <w:iCs/>
          <w:sz w:val="24"/>
          <w:szCs w:val="24"/>
        </w:rPr>
        <w:t xml:space="preserve"> belső</w:t>
      </w:r>
      <w:r w:rsidRPr="00721B22">
        <w:rPr>
          <w:rFonts w:cstheme="minorHAnsi"/>
          <w:b/>
          <w:bCs/>
          <w:iCs/>
          <w:sz w:val="24"/>
          <w:szCs w:val="24"/>
        </w:rPr>
        <w:t xml:space="preserve"> kontrollrendszer</w:t>
      </w:r>
      <w:r w:rsidR="00543BC0">
        <w:rPr>
          <w:rFonts w:cstheme="minorHAnsi"/>
          <w:b/>
          <w:bCs/>
          <w:iCs/>
          <w:sz w:val="24"/>
          <w:szCs w:val="24"/>
        </w:rPr>
        <w:t xml:space="preserve"> egyes </w:t>
      </w:r>
      <w:r w:rsidRPr="00721B22">
        <w:rPr>
          <w:rFonts w:cstheme="minorHAnsi"/>
          <w:b/>
          <w:bCs/>
          <w:iCs/>
          <w:sz w:val="24"/>
          <w:szCs w:val="24"/>
        </w:rPr>
        <w:t>eleme</w:t>
      </w:r>
      <w:r w:rsidR="00543BC0">
        <w:rPr>
          <w:rFonts w:cstheme="minorHAnsi"/>
          <w:b/>
          <w:bCs/>
          <w:iCs/>
          <w:sz w:val="24"/>
          <w:szCs w:val="24"/>
        </w:rPr>
        <w:t>inek</w:t>
      </w:r>
      <w:r w:rsidRPr="00721B22">
        <w:rPr>
          <w:rFonts w:cstheme="minorHAnsi"/>
          <w:b/>
          <w:bCs/>
          <w:iCs/>
          <w:sz w:val="24"/>
          <w:szCs w:val="24"/>
        </w:rPr>
        <w:t xml:space="preserve"> értékeléséhez</w:t>
      </w:r>
      <w:r w:rsidR="00BE3686" w:rsidRPr="00721B22">
        <w:rPr>
          <w:rStyle w:val="Lbjegyzet-hivatkozs"/>
          <w:rFonts w:cstheme="minorHAnsi"/>
          <w:bCs/>
          <w:iCs/>
          <w:sz w:val="24"/>
          <w:szCs w:val="24"/>
        </w:rPr>
        <w:footnoteReference w:id="1"/>
      </w:r>
      <w:r w:rsidRPr="00721B22">
        <w:rPr>
          <w:rFonts w:cstheme="minorHAnsi"/>
          <w:bCs/>
          <w:iCs/>
          <w:sz w:val="24"/>
          <w:szCs w:val="24"/>
        </w:rPr>
        <w:t xml:space="preserve">. </w:t>
      </w:r>
      <w:proofErr w:type="gramStart"/>
      <w:r w:rsidR="00FA109D" w:rsidRPr="00721B22">
        <w:rPr>
          <w:rFonts w:cstheme="minorHAnsi"/>
          <w:bCs/>
          <w:iCs/>
          <w:sz w:val="24"/>
          <w:szCs w:val="24"/>
        </w:rPr>
        <w:t>A</w:t>
      </w:r>
      <w:proofErr w:type="gramEnd"/>
      <w:r w:rsidR="00FA109D" w:rsidRPr="00721B22">
        <w:rPr>
          <w:rFonts w:cstheme="minorHAnsi"/>
          <w:bCs/>
          <w:iCs/>
          <w:sz w:val="24"/>
          <w:szCs w:val="24"/>
        </w:rPr>
        <w:t xml:space="preserve"> nyilatkozatot tevő</w:t>
      </w:r>
      <w:r w:rsidR="005B52D2">
        <w:rPr>
          <w:rFonts w:cstheme="minorHAnsi"/>
          <w:bCs/>
          <w:iCs/>
          <w:sz w:val="24"/>
          <w:szCs w:val="24"/>
        </w:rPr>
        <w:t xml:space="preserve"> – a vezetői elszámoltathatóság követelményének megfelelően –</w:t>
      </w:r>
      <w:r w:rsidR="00FA109D" w:rsidRPr="00721B22">
        <w:rPr>
          <w:rFonts w:cstheme="minorHAnsi"/>
          <w:bCs/>
          <w:iCs/>
          <w:sz w:val="24"/>
          <w:szCs w:val="24"/>
        </w:rPr>
        <w:t xml:space="preserve"> az értékelés során áttekinti az elemek (kontrollkörnyezet, </w:t>
      </w:r>
      <w:r w:rsidR="00FA109D" w:rsidRPr="00721B22">
        <w:rPr>
          <w:rFonts w:cstheme="minorHAnsi"/>
          <w:bCs/>
          <w:iCs/>
          <w:sz w:val="24"/>
          <w:szCs w:val="24"/>
        </w:rPr>
        <w:lastRenderedPageBreak/>
        <w:t>kockázatkezelés</w:t>
      </w:r>
      <w:r w:rsidR="00271136">
        <w:rPr>
          <w:rFonts w:cstheme="minorHAnsi"/>
          <w:bCs/>
          <w:iCs/>
          <w:sz w:val="24"/>
          <w:szCs w:val="24"/>
        </w:rPr>
        <w:t>i rendszer</w:t>
      </w:r>
      <w:r w:rsidR="00FA109D" w:rsidRPr="00721B22">
        <w:rPr>
          <w:rFonts w:cstheme="minorHAnsi"/>
          <w:bCs/>
          <w:iCs/>
          <w:sz w:val="24"/>
          <w:szCs w:val="24"/>
        </w:rPr>
        <w:t>, kontrolltevékenységek, információ</w:t>
      </w:r>
      <w:r w:rsidR="00271136">
        <w:rPr>
          <w:rFonts w:cstheme="minorHAnsi"/>
          <w:bCs/>
          <w:iCs/>
          <w:sz w:val="24"/>
          <w:szCs w:val="24"/>
        </w:rPr>
        <w:t>s</w:t>
      </w:r>
      <w:r w:rsidR="00FA109D" w:rsidRPr="00721B22">
        <w:rPr>
          <w:rFonts w:cstheme="minorHAnsi"/>
          <w:bCs/>
          <w:iCs/>
          <w:sz w:val="24"/>
          <w:szCs w:val="24"/>
        </w:rPr>
        <w:t xml:space="preserve"> és kommunikáció</w:t>
      </w:r>
      <w:r w:rsidR="00271136">
        <w:rPr>
          <w:rFonts w:cstheme="minorHAnsi"/>
          <w:bCs/>
          <w:iCs/>
          <w:sz w:val="24"/>
          <w:szCs w:val="24"/>
        </w:rPr>
        <w:t>s rendszer</w:t>
      </w:r>
      <w:r w:rsidR="00FA109D" w:rsidRPr="00721B22">
        <w:rPr>
          <w:rFonts w:cstheme="minorHAnsi"/>
          <w:bCs/>
          <w:iCs/>
          <w:sz w:val="24"/>
          <w:szCs w:val="24"/>
        </w:rPr>
        <w:t xml:space="preserve">, </w:t>
      </w:r>
      <w:r w:rsidR="00271136">
        <w:rPr>
          <w:rFonts w:cstheme="minorHAnsi"/>
          <w:bCs/>
          <w:iCs/>
          <w:sz w:val="24"/>
          <w:szCs w:val="24"/>
        </w:rPr>
        <w:t>nyomon követési rendszer (</w:t>
      </w:r>
      <w:r w:rsidR="00FA109D" w:rsidRPr="00721B22">
        <w:rPr>
          <w:rFonts w:cstheme="minorHAnsi"/>
          <w:bCs/>
          <w:iCs/>
          <w:sz w:val="24"/>
          <w:szCs w:val="24"/>
        </w:rPr>
        <w:t>monitoring)</w:t>
      </w:r>
      <w:r w:rsidR="00271136">
        <w:rPr>
          <w:rFonts w:cstheme="minorHAnsi"/>
          <w:bCs/>
          <w:iCs/>
          <w:sz w:val="24"/>
          <w:szCs w:val="24"/>
        </w:rPr>
        <w:t>)</w:t>
      </w:r>
      <w:r w:rsidR="00FA109D" w:rsidRPr="00721B22">
        <w:rPr>
          <w:rFonts w:cstheme="minorHAnsi"/>
          <w:bCs/>
          <w:iCs/>
          <w:sz w:val="24"/>
          <w:szCs w:val="24"/>
        </w:rPr>
        <w:t xml:space="preserve"> kialakításának és működtetésé</w:t>
      </w:r>
      <w:r w:rsidR="001C6146">
        <w:rPr>
          <w:rFonts w:cstheme="minorHAnsi"/>
          <w:bCs/>
          <w:iCs/>
          <w:sz w:val="24"/>
          <w:szCs w:val="24"/>
        </w:rPr>
        <w:t>t</w:t>
      </w:r>
      <w:r w:rsidR="00FA109D" w:rsidRPr="00721B22">
        <w:rPr>
          <w:rFonts w:cstheme="minorHAnsi"/>
          <w:bCs/>
          <w:iCs/>
          <w:sz w:val="24"/>
          <w:szCs w:val="24"/>
        </w:rPr>
        <w:t>.</w:t>
      </w:r>
      <w:r w:rsidR="00E06562" w:rsidRPr="00721B22">
        <w:rPr>
          <w:rFonts w:cstheme="minorHAnsi"/>
          <w:bCs/>
          <w:iCs/>
          <w:sz w:val="24"/>
          <w:szCs w:val="24"/>
        </w:rPr>
        <w:t xml:space="preserve"> </w:t>
      </w:r>
    </w:p>
    <w:p w:rsidR="00271136" w:rsidRDefault="00E06562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721B22">
        <w:rPr>
          <w:rFonts w:cstheme="minorHAnsi"/>
          <w:bCs/>
          <w:iCs/>
          <w:sz w:val="24"/>
          <w:szCs w:val="24"/>
        </w:rPr>
        <w:t xml:space="preserve">Az áttekintést segítik </w:t>
      </w:r>
      <w:r w:rsidR="00987BDF">
        <w:rPr>
          <w:rFonts w:cstheme="minorHAnsi"/>
          <w:bCs/>
          <w:iCs/>
          <w:sz w:val="24"/>
          <w:szCs w:val="24"/>
        </w:rPr>
        <w:t>a</w:t>
      </w:r>
      <w:r w:rsidR="00271136">
        <w:rPr>
          <w:rFonts w:cstheme="minorHAnsi"/>
          <w:bCs/>
          <w:iCs/>
          <w:sz w:val="24"/>
          <w:szCs w:val="24"/>
        </w:rPr>
        <w:t xml:space="preserve"> jelent útmutatóban a</w:t>
      </w:r>
      <w:r w:rsidR="00987BDF">
        <w:rPr>
          <w:rFonts w:cstheme="minorHAnsi"/>
          <w:bCs/>
          <w:iCs/>
          <w:sz w:val="24"/>
          <w:szCs w:val="24"/>
        </w:rPr>
        <w:t xml:space="preserve"> nyilatkozat szövegét követő táblázatok. </w:t>
      </w:r>
    </w:p>
    <w:p w:rsidR="00271136" w:rsidRDefault="00271136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271136" w:rsidRDefault="00987BDF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A</w:t>
      </w:r>
      <w:r w:rsidR="00DB4947">
        <w:rPr>
          <w:rFonts w:cstheme="minorHAnsi"/>
          <w:bCs/>
          <w:iCs/>
          <w:sz w:val="24"/>
          <w:szCs w:val="24"/>
        </w:rPr>
        <w:t xml:space="preserve"> belső kontrollrendszer egyes elemeinél</w:t>
      </w:r>
      <w:r>
        <w:rPr>
          <w:rFonts w:cstheme="minorHAnsi"/>
          <w:bCs/>
          <w:iCs/>
          <w:sz w:val="24"/>
          <w:szCs w:val="24"/>
        </w:rPr>
        <w:t xml:space="preserve"> feltüntetett, számozott kérdések jogszabályi kötelezettségen alapulnak</w:t>
      </w:r>
      <w:r w:rsidR="004313A6">
        <w:rPr>
          <w:rFonts w:cstheme="minorHAnsi"/>
          <w:bCs/>
          <w:iCs/>
          <w:sz w:val="24"/>
          <w:szCs w:val="24"/>
        </w:rPr>
        <w:t xml:space="preserve"> (</w:t>
      </w:r>
      <w:r w:rsidR="00CD146A">
        <w:rPr>
          <w:rFonts w:cstheme="minorHAnsi"/>
          <w:bCs/>
          <w:iCs/>
          <w:sz w:val="24"/>
          <w:szCs w:val="24"/>
        </w:rPr>
        <w:t xml:space="preserve">a </w:t>
      </w:r>
      <w:r w:rsidR="00233990">
        <w:rPr>
          <w:rFonts w:cstheme="minorHAnsi"/>
          <w:bCs/>
          <w:iCs/>
          <w:sz w:val="24"/>
          <w:szCs w:val="24"/>
        </w:rPr>
        <w:t xml:space="preserve">kötelezettséget meghatározó </w:t>
      </w:r>
      <w:r w:rsidR="00CD146A">
        <w:rPr>
          <w:rFonts w:cstheme="minorHAnsi"/>
          <w:bCs/>
          <w:iCs/>
          <w:sz w:val="24"/>
          <w:szCs w:val="24"/>
        </w:rPr>
        <w:t xml:space="preserve">jogszabályi hivatkozások zárójelben </w:t>
      </w:r>
      <w:r w:rsidR="004313A6">
        <w:rPr>
          <w:rFonts w:cstheme="minorHAnsi"/>
          <w:bCs/>
          <w:iCs/>
          <w:sz w:val="24"/>
          <w:szCs w:val="24"/>
        </w:rPr>
        <w:t>találhatók</w:t>
      </w:r>
      <w:r w:rsidR="00CD146A">
        <w:rPr>
          <w:rFonts w:cstheme="minorHAnsi"/>
          <w:bCs/>
          <w:iCs/>
          <w:sz w:val="24"/>
          <w:szCs w:val="24"/>
        </w:rPr>
        <w:t>)</w:t>
      </w:r>
      <w:r w:rsidR="00EE2C79" w:rsidRPr="00721B22"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 xml:space="preserve"> A táblázatokban minden elemre vonatkozóan </w:t>
      </w:r>
      <w:r w:rsidR="00B56CED">
        <w:rPr>
          <w:rFonts w:cstheme="minorHAnsi"/>
          <w:bCs/>
          <w:iCs/>
          <w:sz w:val="24"/>
          <w:szCs w:val="24"/>
        </w:rPr>
        <w:t>meg</w:t>
      </w:r>
      <w:r>
        <w:rPr>
          <w:rFonts w:cstheme="minorHAnsi"/>
          <w:bCs/>
          <w:iCs/>
          <w:sz w:val="24"/>
          <w:szCs w:val="24"/>
        </w:rPr>
        <w:t>találhatóak egyéb kérdések is (dőlt betűvel), amelyek a rendszerelemek értékelését támogatják, ezáltal a nyilatkozat megtételében nyújthatnak segítséget.</w:t>
      </w:r>
      <w:r w:rsidR="00F237F8" w:rsidRPr="00721B22">
        <w:rPr>
          <w:rFonts w:cstheme="minorHAnsi"/>
          <w:bCs/>
          <w:iCs/>
          <w:sz w:val="24"/>
          <w:szCs w:val="24"/>
        </w:rPr>
        <w:t xml:space="preserve"> </w:t>
      </w:r>
    </w:p>
    <w:p w:rsidR="00271136" w:rsidRDefault="00271136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3D4926" w:rsidRPr="00721B22" w:rsidRDefault="004933B9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0A6D09">
        <w:rPr>
          <w:rFonts w:cstheme="minorHAnsi"/>
          <w:b/>
          <w:bCs/>
          <w:iCs/>
          <w:sz w:val="24"/>
          <w:szCs w:val="24"/>
          <w:u w:val="single"/>
        </w:rPr>
        <w:t>A táblázatokban feltüntetett kérdések tovább bővíthetőek</w:t>
      </w:r>
      <w:r w:rsidR="00E8536C" w:rsidRPr="000A6D09">
        <w:rPr>
          <w:rFonts w:cstheme="minorHAnsi"/>
          <w:b/>
          <w:bCs/>
          <w:iCs/>
          <w:sz w:val="24"/>
          <w:szCs w:val="24"/>
          <w:u w:val="single"/>
        </w:rPr>
        <w:t>, illetve az adott szervezeti szinten nem releváns kérdések elhagyhatóak.</w:t>
      </w:r>
      <w:r w:rsidR="00FE4A6F">
        <w:rPr>
          <w:rFonts w:cstheme="minorHAnsi"/>
          <w:bCs/>
          <w:iCs/>
          <w:sz w:val="24"/>
          <w:szCs w:val="24"/>
        </w:rPr>
        <w:t xml:space="preserve"> </w:t>
      </w:r>
      <w:r w:rsidR="00FE4A6F" w:rsidRPr="006A1D1D">
        <w:rPr>
          <w:rFonts w:cstheme="minorHAnsi"/>
          <w:bCs/>
          <w:iCs/>
          <w:sz w:val="24"/>
          <w:szCs w:val="24"/>
        </w:rPr>
        <w:t xml:space="preserve">A táblázat és a táblázatban szereplő kérdéssor is ajánlás, </w:t>
      </w:r>
      <w:r w:rsidR="005226DB" w:rsidRPr="006A1D1D">
        <w:rPr>
          <w:rFonts w:cstheme="minorHAnsi"/>
          <w:bCs/>
          <w:iCs/>
          <w:sz w:val="24"/>
          <w:szCs w:val="24"/>
        </w:rPr>
        <w:t xml:space="preserve">a </w:t>
      </w:r>
      <w:proofErr w:type="spellStart"/>
      <w:r w:rsidR="005226DB" w:rsidRPr="006A1D1D">
        <w:rPr>
          <w:rFonts w:cstheme="minorHAnsi"/>
          <w:bCs/>
          <w:iCs/>
          <w:sz w:val="24"/>
          <w:szCs w:val="24"/>
        </w:rPr>
        <w:t>Bkr.-ben</w:t>
      </w:r>
      <w:proofErr w:type="spellEnd"/>
      <w:r w:rsidR="005226DB" w:rsidRPr="006A1D1D">
        <w:rPr>
          <w:rFonts w:cstheme="minorHAnsi"/>
          <w:bCs/>
          <w:iCs/>
          <w:sz w:val="24"/>
          <w:szCs w:val="24"/>
        </w:rPr>
        <w:t xml:space="preserve"> szereplő nyilatkozat mellett </w:t>
      </w:r>
      <w:r w:rsidR="00804C15">
        <w:rPr>
          <w:rFonts w:cstheme="minorHAnsi"/>
          <w:bCs/>
          <w:iCs/>
          <w:sz w:val="24"/>
          <w:szCs w:val="24"/>
        </w:rPr>
        <w:t>(</w:t>
      </w:r>
      <w:r w:rsidR="005226DB" w:rsidRPr="006A1D1D">
        <w:rPr>
          <w:rFonts w:cstheme="minorHAnsi"/>
          <w:bCs/>
          <w:iCs/>
          <w:sz w:val="24"/>
          <w:szCs w:val="24"/>
        </w:rPr>
        <w:t>vagy annak részeként is</w:t>
      </w:r>
      <w:r w:rsidR="00804C15">
        <w:rPr>
          <w:rFonts w:cstheme="minorHAnsi"/>
          <w:bCs/>
          <w:iCs/>
          <w:sz w:val="24"/>
          <w:szCs w:val="24"/>
        </w:rPr>
        <w:t>)</w:t>
      </w:r>
      <w:r w:rsidR="005226DB" w:rsidRPr="006A1D1D">
        <w:rPr>
          <w:rFonts w:cstheme="minorHAnsi"/>
          <w:bCs/>
          <w:iCs/>
          <w:sz w:val="24"/>
          <w:szCs w:val="24"/>
        </w:rPr>
        <w:t xml:space="preserve"> szerepeltethető.</w:t>
      </w:r>
      <w:r w:rsidR="005226DB">
        <w:rPr>
          <w:rFonts w:cstheme="minorHAnsi"/>
          <w:bCs/>
          <w:iCs/>
          <w:sz w:val="24"/>
          <w:szCs w:val="24"/>
        </w:rPr>
        <w:t xml:space="preserve"> </w:t>
      </w:r>
    </w:p>
    <w:p w:rsidR="00BE3686" w:rsidRDefault="00BE3686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D003CF" w:rsidRDefault="007704A3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A vezetői nyilatkozatban a költségvetési szerv vezetője nyilatkozik továbbá arról is, hogy a</w:t>
      </w:r>
      <w:r w:rsidRPr="007704A3">
        <w:rPr>
          <w:rFonts w:cstheme="minorHAnsi"/>
          <w:bCs/>
          <w:iCs/>
          <w:sz w:val="24"/>
          <w:szCs w:val="24"/>
        </w:rPr>
        <w:t xml:space="preserve">z általa vezetett költségvetési szerv gazdasági vezetője eleget tett </w:t>
      </w:r>
      <w:r>
        <w:rPr>
          <w:rFonts w:cstheme="minorHAnsi"/>
          <w:bCs/>
          <w:iCs/>
          <w:sz w:val="24"/>
          <w:szCs w:val="24"/>
        </w:rPr>
        <w:t xml:space="preserve">a </w:t>
      </w:r>
      <w:r w:rsidRPr="007704A3">
        <w:rPr>
          <w:rFonts w:cstheme="minorHAnsi"/>
          <w:bCs/>
          <w:iCs/>
          <w:sz w:val="24"/>
          <w:szCs w:val="24"/>
        </w:rPr>
        <w:t>tárgyévben esedékes továbbképzési kötelezettségének</w:t>
      </w:r>
      <w:r>
        <w:rPr>
          <w:rFonts w:cstheme="minorHAnsi"/>
          <w:bCs/>
          <w:iCs/>
          <w:sz w:val="24"/>
          <w:szCs w:val="24"/>
        </w:rPr>
        <w:t xml:space="preserve"> a belső kontrollok témakörében. Itt az </w:t>
      </w:r>
      <w:r w:rsidRPr="000A6D09">
        <w:rPr>
          <w:rFonts w:cstheme="minorHAnsi"/>
          <w:b/>
          <w:bCs/>
          <w:iCs/>
          <w:sz w:val="24"/>
          <w:szCs w:val="24"/>
        </w:rPr>
        <w:t>„igen”</w:t>
      </w:r>
      <w:r>
        <w:rPr>
          <w:rFonts w:cstheme="minorHAnsi"/>
          <w:bCs/>
          <w:iCs/>
          <w:sz w:val="24"/>
          <w:szCs w:val="24"/>
        </w:rPr>
        <w:t xml:space="preserve"> válasz </w:t>
      </w:r>
      <w:r w:rsidR="00D003CF">
        <w:rPr>
          <w:rFonts w:cstheme="minorHAnsi"/>
          <w:bCs/>
          <w:iCs/>
          <w:sz w:val="24"/>
          <w:szCs w:val="24"/>
        </w:rPr>
        <w:t xml:space="preserve">csak </w:t>
      </w:r>
      <w:r>
        <w:rPr>
          <w:rFonts w:cstheme="minorHAnsi"/>
          <w:bCs/>
          <w:iCs/>
          <w:sz w:val="24"/>
          <w:szCs w:val="24"/>
        </w:rPr>
        <w:t xml:space="preserve">abban az esetben jelölhető meg, amennyiben </w:t>
      </w:r>
    </w:p>
    <w:p w:rsidR="00D003CF" w:rsidRPr="00F77A82" w:rsidRDefault="007704A3" w:rsidP="000A6D09">
      <w:pPr>
        <w:pStyle w:val="Listaszerbekezds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0A6D09">
        <w:rPr>
          <w:rFonts w:asciiTheme="minorHAnsi" w:hAnsiTheme="minorHAnsi" w:cstheme="minorHAnsi"/>
          <w:bCs/>
          <w:iCs/>
          <w:sz w:val="24"/>
          <w:szCs w:val="24"/>
          <w:lang w:val="hu-HU"/>
        </w:rPr>
        <w:t xml:space="preserve">a gazdasági vezető továbbképzési kötelezettsége az adott évben merült fel, és azt teljesítette is, </w:t>
      </w:r>
      <w:r w:rsidR="00D003CF" w:rsidRPr="000A6D09">
        <w:rPr>
          <w:rFonts w:asciiTheme="minorHAnsi" w:hAnsiTheme="minorHAnsi" w:cstheme="minorHAnsi"/>
          <w:bCs/>
          <w:iCs/>
          <w:sz w:val="24"/>
          <w:szCs w:val="24"/>
          <w:lang w:val="hu-HU"/>
        </w:rPr>
        <w:t>vagy</w:t>
      </w:r>
      <w:r w:rsidRPr="000A6D09">
        <w:rPr>
          <w:rFonts w:asciiTheme="minorHAnsi" w:hAnsiTheme="minorHAnsi" w:cstheme="minorHAnsi"/>
          <w:bCs/>
          <w:iCs/>
          <w:sz w:val="24"/>
          <w:szCs w:val="24"/>
          <w:lang w:val="hu-HU"/>
        </w:rPr>
        <w:t xml:space="preserve"> </w:t>
      </w:r>
    </w:p>
    <w:p w:rsidR="007704A3" w:rsidRPr="000A6D09" w:rsidRDefault="007704A3" w:rsidP="000A6D09">
      <w:pPr>
        <w:pStyle w:val="Listaszerbekezds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0A6D09">
        <w:rPr>
          <w:rFonts w:asciiTheme="minorHAnsi" w:hAnsiTheme="minorHAnsi" w:cstheme="minorHAnsi"/>
          <w:bCs/>
          <w:iCs/>
          <w:sz w:val="24"/>
          <w:szCs w:val="24"/>
          <w:lang w:val="hu-HU"/>
        </w:rPr>
        <w:t>ha az adott évben nem állt fent továbbképzési kötelezettsége.</w:t>
      </w:r>
    </w:p>
    <w:p w:rsidR="007704A3" w:rsidRPr="00721B22" w:rsidRDefault="007704A3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5E3A55" w:rsidRDefault="00C50E9F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6B6FC2">
        <w:rPr>
          <w:rFonts w:cstheme="minorHAnsi"/>
          <w:b/>
          <w:bCs/>
          <w:iCs/>
          <w:sz w:val="24"/>
          <w:szCs w:val="24"/>
        </w:rPr>
        <w:t xml:space="preserve">A vezetői elszámoltathatósági nyilatkozat elkészítése </w:t>
      </w:r>
      <w:r w:rsidR="00CB415B">
        <w:rPr>
          <w:rFonts w:cstheme="minorHAnsi"/>
          <w:b/>
          <w:bCs/>
          <w:iCs/>
          <w:sz w:val="24"/>
          <w:szCs w:val="24"/>
        </w:rPr>
        <w:t>a költségvetési szerv vezetőjének</w:t>
      </w:r>
      <w:r w:rsidRPr="006B6FC2">
        <w:rPr>
          <w:rFonts w:cstheme="minorHAnsi"/>
          <w:b/>
          <w:bCs/>
          <w:iCs/>
          <w:sz w:val="24"/>
          <w:szCs w:val="24"/>
        </w:rPr>
        <w:t xml:space="preserve"> felelősség</w:t>
      </w:r>
      <w:r w:rsidR="00CB415B">
        <w:rPr>
          <w:rFonts w:cstheme="minorHAnsi"/>
          <w:b/>
          <w:bCs/>
          <w:iCs/>
          <w:sz w:val="24"/>
          <w:szCs w:val="24"/>
        </w:rPr>
        <w:t>e</w:t>
      </w:r>
      <w:r w:rsidR="00271136">
        <w:rPr>
          <w:rFonts w:cstheme="minorHAnsi"/>
          <w:b/>
          <w:bCs/>
          <w:iCs/>
          <w:sz w:val="24"/>
          <w:szCs w:val="24"/>
        </w:rPr>
        <w:t>, amelynek elkészítése nem delegálható a</w:t>
      </w:r>
      <w:r w:rsidRPr="006B6FC2">
        <w:rPr>
          <w:rFonts w:cstheme="minorHAnsi"/>
          <w:b/>
          <w:bCs/>
          <w:iCs/>
          <w:sz w:val="24"/>
          <w:szCs w:val="24"/>
        </w:rPr>
        <w:t xml:space="preserve"> belső ellenőrzés</w:t>
      </w:r>
      <w:r w:rsidR="00271136">
        <w:rPr>
          <w:rFonts w:cstheme="minorHAnsi"/>
          <w:b/>
          <w:bCs/>
          <w:iCs/>
          <w:sz w:val="24"/>
          <w:szCs w:val="24"/>
        </w:rPr>
        <w:t>re.</w:t>
      </w:r>
    </w:p>
    <w:p w:rsidR="00D21F05" w:rsidRDefault="00D21F05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p w:rsidR="005E3A55" w:rsidRDefault="005E3A55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Az Útmutatóban használt rövidítések:</w:t>
      </w:r>
    </w:p>
    <w:p w:rsidR="005E3A55" w:rsidRDefault="005E3A55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42"/>
        <w:gridCol w:w="8046"/>
      </w:tblGrid>
      <w:tr w:rsidR="000916F8" w:rsidTr="000916F8">
        <w:tc>
          <w:tcPr>
            <w:tcW w:w="1242" w:type="dxa"/>
          </w:tcPr>
          <w:p w:rsid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Bkr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046" w:type="dxa"/>
          </w:tcPr>
          <w:p w:rsid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0916F8">
              <w:rPr>
                <w:rFonts w:cstheme="minorHAnsi"/>
                <w:bCs/>
                <w:iCs/>
                <w:sz w:val="24"/>
                <w:szCs w:val="24"/>
              </w:rPr>
              <w:t>A költségvetési szervek belső kontrollrendszeréről és belső ellenőrzéséről szóló 370/2011. (XII. 31.) Korm. rendelet</w:t>
            </w:r>
          </w:p>
        </w:tc>
      </w:tr>
      <w:tr w:rsidR="000916F8" w:rsidTr="000916F8">
        <w:tc>
          <w:tcPr>
            <w:tcW w:w="1242" w:type="dxa"/>
          </w:tcPr>
          <w:p w:rsid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Áht.</w:t>
            </w:r>
          </w:p>
        </w:tc>
        <w:tc>
          <w:tcPr>
            <w:tcW w:w="8046" w:type="dxa"/>
          </w:tcPr>
          <w:p w:rsid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BD63D2">
              <w:t xml:space="preserve">Az államháztartásról szóló </w:t>
            </w:r>
            <w:r w:rsidRPr="00BD63D2">
              <w:rPr>
                <w:bCs/>
              </w:rPr>
              <w:t xml:space="preserve">2011. évi CXCV. </w:t>
            </w:r>
            <w:r w:rsidRPr="00BD63D2">
              <w:t>törvény</w:t>
            </w:r>
          </w:p>
        </w:tc>
      </w:tr>
      <w:tr w:rsidR="000916F8" w:rsidTr="000916F8">
        <w:tc>
          <w:tcPr>
            <w:tcW w:w="1242" w:type="dxa"/>
          </w:tcPr>
          <w:p w:rsid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Ávr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046" w:type="dxa"/>
          </w:tcPr>
          <w:p w:rsidR="000916F8" w:rsidRPr="000916F8" w:rsidRDefault="0013644E" w:rsidP="000916F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A</w:t>
            </w:r>
            <w:r w:rsidR="000916F8" w:rsidRPr="000916F8">
              <w:rPr>
                <w:rFonts w:cstheme="minorHAnsi"/>
                <w:bCs/>
                <w:iCs/>
                <w:sz w:val="24"/>
                <w:szCs w:val="24"/>
              </w:rPr>
              <w:t>z államháztartásról szóló törvény végrehajtásáról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szóló </w:t>
            </w:r>
            <w:r w:rsidRPr="000916F8">
              <w:rPr>
                <w:rFonts w:cstheme="minorHAnsi"/>
                <w:bCs/>
                <w:iCs/>
                <w:sz w:val="24"/>
                <w:szCs w:val="24"/>
              </w:rPr>
              <w:t>368/2011. (XII. 31.) Korm. rendelet</w:t>
            </w:r>
          </w:p>
        </w:tc>
      </w:tr>
      <w:tr w:rsidR="000916F8" w:rsidTr="000916F8">
        <w:tc>
          <w:tcPr>
            <w:tcW w:w="1242" w:type="dxa"/>
          </w:tcPr>
          <w:p w:rsid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Számv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>. tv.</w:t>
            </w:r>
          </w:p>
        </w:tc>
        <w:tc>
          <w:tcPr>
            <w:tcW w:w="8046" w:type="dxa"/>
          </w:tcPr>
          <w:p w:rsidR="000916F8" w:rsidRP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A</w:t>
            </w:r>
            <w:r w:rsidRPr="000916F8">
              <w:rPr>
                <w:rFonts w:cstheme="minorHAnsi"/>
                <w:bCs/>
                <w:iCs/>
                <w:sz w:val="24"/>
                <w:szCs w:val="24"/>
              </w:rPr>
              <w:t xml:space="preserve"> számvitelről szóló 2000. évi C. törvény</w:t>
            </w:r>
          </w:p>
        </w:tc>
      </w:tr>
      <w:tr w:rsidR="000916F8" w:rsidTr="000916F8">
        <w:tc>
          <w:tcPr>
            <w:tcW w:w="1242" w:type="dxa"/>
          </w:tcPr>
          <w:p w:rsid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Kttv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046" w:type="dxa"/>
          </w:tcPr>
          <w:p w:rsidR="000916F8" w:rsidRPr="000916F8" w:rsidRDefault="000916F8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A</w:t>
            </w:r>
            <w:r w:rsidRPr="000916F8">
              <w:rPr>
                <w:rFonts w:cstheme="minorHAnsi"/>
                <w:bCs/>
                <w:iCs/>
                <w:sz w:val="24"/>
                <w:szCs w:val="24"/>
              </w:rPr>
              <w:t xml:space="preserve"> közszolgálati tisztviselőkről szóló 2011. évi CXCIX. törvény</w:t>
            </w:r>
          </w:p>
        </w:tc>
      </w:tr>
      <w:tr w:rsidR="000A6D09" w:rsidTr="000916F8">
        <w:tc>
          <w:tcPr>
            <w:tcW w:w="1242" w:type="dxa"/>
          </w:tcPr>
          <w:p w:rsidR="000A6D09" w:rsidRDefault="000A6D09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Kjt.</w:t>
            </w:r>
          </w:p>
        </w:tc>
        <w:tc>
          <w:tcPr>
            <w:tcW w:w="8046" w:type="dxa"/>
          </w:tcPr>
          <w:p w:rsidR="000A6D09" w:rsidRDefault="000A6D09" w:rsidP="000A6D0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A</w:t>
            </w:r>
            <w:r w:rsidRPr="000A6D09">
              <w:rPr>
                <w:rFonts w:cstheme="minorHAnsi"/>
                <w:bCs/>
                <w:iCs/>
                <w:sz w:val="24"/>
                <w:szCs w:val="24"/>
              </w:rPr>
              <w:t xml:space="preserve"> közalkalmazottak jogállásáról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szóló </w:t>
            </w:r>
            <w:r w:rsidRPr="000A6D09">
              <w:rPr>
                <w:rFonts w:cstheme="minorHAnsi"/>
                <w:bCs/>
                <w:iCs/>
                <w:sz w:val="24"/>
                <w:szCs w:val="24"/>
              </w:rPr>
              <w:t>1992. évi XXXIII. törvény</w:t>
            </w:r>
          </w:p>
        </w:tc>
      </w:tr>
      <w:tr w:rsidR="00CD3EE4" w:rsidTr="000916F8">
        <w:tc>
          <w:tcPr>
            <w:tcW w:w="1242" w:type="dxa"/>
          </w:tcPr>
          <w:p w:rsidR="00CD3EE4" w:rsidRDefault="00CD3EE4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Info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tv.</w:t>
            </w:r>
          </w:p>
        </w:tc>
        <w:tc>
          <w:tcPr>
            <w:tcW w:w="8046" w:type="dxa"/>
          </w:tcPr>
          <w:p w:rsidR="00CD3EE4" w:rsidRDefault="00CD3EE4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Az </w:t>
            </w:r>
            <w:r w:rsidRPr="00090C05">
              <w:rPr>
                <w:rFonts w:cstheme="minorHAnsi"/>
                <w:sz w:val="24"/>
                <w:szCs w:val="24"/>
              </w:rPr>
              <w:t xml:space="preserve">információs önrendelkezési jogról és az információszabadságról </w:t>
            </w:r>
            <w:r>
              <w:rPr>
                <w:rFonts w:cstheme="minorHAnsi"/>
                <w:sz w:val="24"/>
                <w:szCs w:val="24"/>
              </w:rPr>
              <w:t>szóló 2011. évi CXII. törvény</w:t>
            </w:r>
          </w:p>
        </w:tc>
      </w:tr>
      <w:tr w:rsidR="007F3950" w:rsidTr="000916F8">
        <w:tc>
          <w:tcPr>
            <w:tcW w:w="1242" w:type="dxa"/>
          </w:tcPr>
          <w:p w:rsidR="007F3950" w:rsidRDefault="007F3950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Cs/>
                <w:iCs/>
                <w:sz w:val="24"/>
                <w:szCs w:val="24"/>
              </w:rPr>
              <w:t>Kbt.</w:t>
            </w:r>
          </w:p>
        </w:tc>
        <w:tc>
          <w:tcPr>
            <w:tcW w:w="8046" w:type="dxa"/>
          </w:tcPr>
          <w:p w:rsidR="007F3950" w:rsidRDefault="007F3950" w:rsidP="000A6D0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közbeszerzésekről</w:t>
            </w:r>
            <w:r w:rsidRPr="007F395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szóló </w:t>
            </w:r>
            <w:r w:rsidRPr="007F3950">
              <w:rPr>
                <w:rFonts w:cstheme="minorHAnsi"/>
                <w:sz w:val="24"/>
                <w:szCs w:val="24"/>
              </w:rPr>
              <w:t>2011. évi CVIII. törvény</w:t>
            </w:r>
          </w:p>
        </w:tc>
      </w:tr>
    </w:tbl>
    <w:p w:rsidR="00C13D37" w:rsidRPr="00721B22" w:rsidRDefault="00C13D37" w:rsidP="00721B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721B22">
        <w:rPr>
          <w:rFonts w:cstheme="minorHAnsi"/>
          <w:bCs/>
          <w:iCs/>
          <w:sz w:val="24"/>
          <w:szCs w:val="24"/>
        </w:rPr>
        <w:br w:type="page"/>
      </w:r>
    </w:p>
    <w:p w:rsidR="00FD5A48" w:rsidRPr="00FD5A48" w:rsidRDefault="00FD5A48" w:rsidP="00FD5A48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</w:rPr>
      </w:pPr>
      <w:r w:rsidRPr="00FD5A48">
        <w:rPr>
          <w:rFonts w:ascii="Times New Roman" w:hAnsi="Times New Roman" w:cs="Times New Roman"/>
          <w:i/>
          <w:iCs/>
          <w:u w:val="single"/>
        </w:rPr>
        <w:lastRenderedPageBreak/>
        <w:t>1. melléklet a 370/2011. (XII. 31.) Korm. rendelethez</w:t>
      </w:r>
    </w:p>
    <w:p w:rsidR="00FD5A48" w:rsidRPr="00FD5A48" w:rsidRDefault="00FD5A48" w:rsidP="00FD5A4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proofErr w:type="gramStart"/>
      <w:r>
        <w:rPr>
          <w:rFonts w:ascii="Times New Roman" w:hAnsi="Times New Roman" w:cs="Times New Roman"/>
          <w:sz w:val="20"/>
          <w:szCs w:val="20"/>
        </w:rPr>
        <w:t>Alulírott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................................................, a .......................................................................... </w:t>
      </w:r>
      <w:proofErr w:type="gramStart"/>
      <w:r>
        <w:rPr>
          <w:rFonts w:ascii="Times New Roman" w:hAnsi="Times New Roman" w:cs="Times New Roman"/>
          <w:sz w:val="20"/>
          <w:szCs w:val="20"/>
        </w:rPr>
        <w:t>költségvetési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szerv vezetője jogi felelősségem tudatában kijelentem, hogy az előírásoknak </w:t>
      </w:r>
      <w:proofErr w:type="spellStart"/>
      <w:r>
        <w:rPr>
          <w:rFonts w:ascii="Times New Roman" w:hAnsi="Times New Roman" w:cs="Times New Roman"/>
          <w:sz w:val="20"/>
          <w:szCs w:val="20"/>
        </w:rPr>
        <w:t>megfelelően...........................évben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 időszakban az általam vezetett költségvetési szervnél gondoskodtam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 belső kontrollrendszer kialakításáról, valamint szabályszerű, eredményes, gazdaságos és hatékony működéséről,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 költségvetési szerv vagyonkezelésébe, használatába adott vagyon rendeltetésszerű igénybevételéről, az alapító okiratban előírt tevékenységek jogszabályban meghatározott követelményeknek megfelelő ellátásáról,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 rendelkezésre álló előirányzatoknak a célnak megfelelő felhasználásáról,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 költségvetési szerv tevékenységében a hatékonyság, eredményesség és a gazdaságosság követelményeinek érvényesítéséről,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 tervezési, beszámolási, információszolgáltatási kötelezettségek teljesítéséről, azok teljességéről és hitelességéről,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 gazdálkodási lehetőségek és a kötelezettségek összhangjáról,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az intézményi számviteli rendről,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ind w:left="612" w:hanging="1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vonatkozó jogszabályok belső kontrollrendszerre vonatkozó előírásainak az alábbiak szerint tettem eleget:</w:t>
      </w:r>
    </w:p>
    <w:p w:rsidR="00FD5A48" w:rsidRDefault="00FD5A48" w:rsidP="00FD5A4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Kontrollkörnyezet:</w:t>
      </w:r>
    </w:p>
    <w:p w:rsidR="00FD5A48" w:rsidRDefault="00FD5A48" w:rsidP="00FD5A4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Kockázatkezelési rendszer:</w:t>
      </w:r>
    </w:p>
    <w:p w:rsidR="00FD5A48" w:rsidRDefault="00FD5A48" w:rsidP="00FD5A4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Kontrolltevékenységek:</w:t>
      </w:r>
    </w:p>
    <w:p w:rsidR="00FD5A48" w:rsidRDefault="00FD5A48" w:rsidP="00FD5A4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Információs és kommunikációs rendszer:</w:t>
      </w:r>
    </w:p>
    <w:p w:rsidR="00FD5A48" w:rsidRDefault="00FD5A48" w:rsidP="00FD5A4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Nyomon követési rendszer (monitoring):</w:t>
      </w:r>
    </w:p>
    <w:p w:rsidR="00FD5A48" w:rsidRDefault="00FD5A48" w:rsidP="00FD5A4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Kijelentem, hogy a benyújtott beszámolók a jogszabályi előírások szerint a valóságnak megfelelően, átláthatóan, </w:t>
      </w:r>
      <w:proofErr w:type="spellStart"/>
      <w:r>
        <w:rPr>
          <w:rFonts w:ascii="Times New Roman" w:hAnsi="Times New Roman" w:cs="Times New Roman"/>
          <w:sz w:val="20"/>
          <w:szCs w:val="20"/>
        </w:rPr>
        <w:t>teljeskörűen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és pontosan tükrözik a szóban forgó pénzügyi évre vonatkozó kiadásokat és bevételeket.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általam vezetett költségvetési szerv gazdasági vezetője eleget tett tárgyévben esedékes továbbképzési kötelezettségének a belső kontrollok témakörében:</w:t>
      </w:r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igen-nem</w:t>
      </w:r>
      <w:proofErr w:type="gramEnd"/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</w:t>
      </w:r>
      <w:proofErr w:type="gramStart"/>
      <w:r>
        <w:rPr>
          <w:rFonts w:ascii="Times New Roman" w:hAnsi="Times New Roman" w:cs="Times New Roman"/>
          <w:sz w:val="20"/>
          <w:szCs w:val="20"/>
        </w:rPr>
        <w:t>: ..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................................</w:t>
      </w:r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 H.</w:t>
      </w:r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ind w:left="485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br/>
      </w:r>
      <w:proofErr w:type="gramStart"/>
      <w:r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Az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pontban meghatározott nyilatkozatot az alábbiak miatt nem áll módomban megtenni:</w:t>
      </w:r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Kelt</w:t>
      </w:r>
      <w:proofErr w:type="gramStart"/>
      <w:r>
        <w:rPr>
          <w:rFonts w:ascii="Times New Roman" w:hAnsi="Times New Roman" w:cs="Times New Roman"/>
          <w:sz w:val="20"/>
          <w:szCs w:val="20"/>
        </w:rPr>
        <w:t>: .</w:t>
      </w:r>
      <w:proofErr w:type="gramEnd"/>
      <w:r>
        <w:rPr>
          <w:rFonts w:ascii="Times New Roman" w:hAnsi="Times New Roman" w:cs="Times New Roman"/>
          <w:sz w:val="20"/>
          <w:szCs w:val="20"/>
        </w:rPr>
        <w:t>.................................</w:t>
      </w:r>
    </w:p>
    <w:p w:rsidR="00FD5A48" w:rsidRDefault="00FD5A48" w:rsidP="00FD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P. H.</w:t>
      </w:r>
    </w:p>
    <w:p w:rsidR="00FD5A48" w:rsidRDefault="00FD5A48" w:rsidP="00FD5A48">
      <w:pPr>
        <w:autoSpaceDE w:val="0"/>
        <w:autoSpaceDN w:val="0"/>
        <w:adjustRightInd w:val="0"/>
        <w:spacing w:before="240" w:after="0" w:line="240" w:lineRule="auto"/>
        <w:ind w:left="485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proofErr w:type="gramStart"/>
      <w:r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proofErr w:type="gramEnd"/>
      <w:r>
        <w:rPr>
          <w:rFonts w:ascii="Times New Roman" w:hAnsi="Times New Roman" w:cs="Times New Roman"/>
          <w:sz w:val="20"/>
          <w:szCs w:val="20"/>
        </w:rPr>
        <w:br/>
      </w:r>
      <w:proofErr w:type="gramStart"/>
      <w:r>
        <w:rPr>
          <w:rFonts w:ascii="Times New Roman" w:hAnsi="Times New Roman" w:cs="Times New Roman"/>
          <w:sz w:val="20"/>
          <w:szCs w:val="20"/>
        </w:rPr>
        <w:t>aláírás</w:t>
      </w:r>
      <w:proofErr w:type="gramEnd"/>
    </w:p>
    <w:p w:rsidR="00DB7B88" w:rsidRDefault="00DB7B88" w:rsidP="00721B2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  <w:color w:val="4F81BD" w:themeColor="accent1"/>
          <w:sz w:val="24"/>
          <w:szCs w:val="24"/>
        </w:rPr>
      </w:pPr>
    </w:p>
    <w:p w:rsidR="00FD5A48" w:rsidRDefault="00FD5A48" w:rsidP="00721B2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  <w:color w:val="4F81BD" w:themeColor="accent1"/>
          <w:sz w:val="24"/>
          <w:szCs w:val="24"/>
        </w:rPr>
        <w:sectPr w:rsidR="00FD5A48" w:rsidSect="000A6D09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FD5A48" w:rsidRPr="00047302" w:rsidRDefault="00FD5A48" w:rsidP="00721B2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  <w:b/>
          <w:sz w:val="24"/>
          <w:szCs w:val="24"/>
        </w:rPr>
      </w:pPr>
      <w:r w:rsidRPr="00047302">
        <w:rPr>
          <w:rFonts w:cstheme="minorHAnsi"/>
          <w:b/>
          <w:sz w:val="24"/>
          <w:szCs w:val="24"/>
        </w:rPr>
        <w:lastRenderedPageBreak/>
        <w:t>A nyilatkozat kitöltésénél az a</w:t>
      </w:r>
      <w:r w:rsidR="00562305" w:rsidRPr="00047302">
        <w:rPr>
          <w:rFonts w:cstheme="minorHAnsi"/>
          <w:b/>
          <w:sz w:val="24"/>
          <w:szCs w:val="24"/>
        </w:rPr>
        <w:t>lábbi kérdéssor</w:t>
      </w:r>
      <w:r w:rsidR="00D43412" w:rsidRPr="00047302">
        <w:rPr>
          <w:rFonts w:cstheme="minorHAnsi"/>
          <w:b/>
          <w:sz w:val="24"/>
          <w:szCs w:val="24"/>
        </w:rPr>
        <w:t xml:space="preserve"> is</w:t>
      </w:r>
      <w:r w:rsidR="00562305" w:rsidRPr="00047302">
        <w:rPr>
          <w:rFonts w:cstheme="minorHAnsi"/>
          <w:b/>
          <w:sz w:val="24"/>
          <w:szCs w:val="24"/>
        </w:rPr>
        <w:t xml:space="preserve"> </w:t>
      </w:r>
      <w:r w:rsidR="00331BF5" w:rsidRPr="00047302">
        <w:rPr>
          <w:rFonts w:cstheme="minorHAnsi"/>
          <w:b/>
          <w:sz w:val="24"/>
          <w:szCs w:val="24"/>
        </w:rPr>
        <w:t>fel</w:t>
      </w:r>
      <w:r w:rsidR="00562305" w:rsidRPr="00047302">
        <w:rPr>
          <w:rFonts w:cstheme="minorHAnsi"/>
          <w:b/>
          <w:sz w:val="24"/>
          <w:szCs w:val="24"/>
        </w:rPr>
        <w:t>használható</w:t>
      </w:r>
      <w:r w:rsidRPr="00047302">
        <w:rPr>
          <w:rFonts w:cstheme="minorHAnsi"/>
          <w:b/>
          <w:sz w:val="24"/>
          <w:szCs w:val="24"/>
        </w:rPr>
        <w:t>:</w:t>
      </w:r>
    </w:p>
    <w:p w:rsidR="00FD5A48" w:rsidRDefault="00FD5A48" w:rsidP="00721B2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cstheme="minorHAnsi"/>
          <w:color w:val="4F81BD" w:themeColor="accent1"/>
          <w:sz w:val="24"/>
          <w:szCs w:val="24"/>
        </w:rPr>
      </w:pPr>
    </w:p>
    <w:tbl>
      <w:tblPr>
        <w:tblStyle w:val="Rcsostblzat"/>
        <w:tblW w:w="5022" w:type="pct"/>
        <w:tblLook w:val="04A0" w:firstRow="1" w:lastRow="0" w:firstColumn="1" w:lastColumn="0" w:noHBand="0" w:noVBand="1"/>
      </w:tblPr>
      <w:tblGrid>
        <w:gridCol w:w="7847"/>
        <w:gridCol w:w="58"/>
        <w:gridCol w:w="1424"/>
      </w:tblGrid>
      <w:tr w:rsidR="00C55996" w:rsidRPr="0052022D" w:rsidTr="000A6D09">
        <w:tc>
          <w:tcPr>
            <w:tcW w:w="5000" w:type="pct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C55996" w:rsidRPr="00BA3EA2" w:rsidRDefault="00C55996" w:rsidP="0052022D">
            <w:pPr>
              <w:pStyle w:val="Cmsor2"/>
              <w:outlineLvl w:val="1"/>
            </w:pPr>
            <w:proofErr w:type="spellStart"/>
            <w:r w:rsidRPr="000A6D09">
              <w:t>Kontrollkörnyezet</w:t>
            </w:r>
            <w:proofErr w:type="spellEnd"/>
          </w:p>
        </w:tc>
      </w:tr>
      <w:tr w:rsidR="00C55996" w:rsidRPr="00F43686" w:rsidTr="000A6D09">
        <w:tc>
          <w:tcPr>
            <w:tcW w:w="42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D5744" w:rsidRPr="000A6D09" w:rsidRDefault="00ED5744" w:rsidP="000A6D09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hu-HU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996" w:rsidRPr="000A6D09" w:rsidRDefault="00BA3EA2" w:rsidP="000A6D09">
            <w:pPr>
              <w:jc w:val="center"/>
              <w:rPr>
                <w:b/>
              </w:rPr>
            </w:pPr>
            <w:r w:rsidRPr="000A6D09">
              <w:rPr>
                <w:b/>
              </w:rPr>
              <w:t>Válasz</w:t>
            </w:r>
          </w:p>
        </w:tc>
      </w:tr>
      <w:tr w:rsidR="00BA3EA2" w:rsidRPr="00F43686" w:rsidTr="000A6D09">
        <w:tc>
          <w:tcPr>
            <w:tcW w:w="4237" w:type="pct"/>
            <w:gridSpan w:val="2"/>
            <w:tcBorders>
              <w:top w:val="single" w:sz="4" w:space="0" w:color="auto"/>
            </w:tcBorders>
          </w:tcPr>
          <w:p w:rsidR="00BA3EA2" w:rsidRDefault="00BA3EA2" w:rsidP="00BA3EA2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Rendelkezésre állt hatályos, egységes szerkezetbe foglalt alapítói okirat?</w:t>
            </w:r>
          </w:p>
          <w:p w:rsidR="00BA3EA2" w:rsidRDefault="00BA3EA2" w:rsidP="000A6D09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[Áht. 8. § (4) és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Ávr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5. §]</w:t>
            </w:r>
          </w:p>
        </w:tc>
        <w:tc>
          <w:tcPr>
            <w:tcW w:w="763" w:type="pct"/>
            <w:tcBorders>
              <w:top w:val="single" w:sz="4" w:space="0" w:color="auto"/>
            </w:tcBorders>
          </w:tcPr>
          <w:p w:rsidR="00BA3EA2" w:rsidRPr="00F43686" w:rsidRDefault="00BA3EA2">
            <w:pPr>
              <w:spacing w:after="200" w:line="276" w:lineRule="auto"/>
            </w:pPr>
          </w:p>
        </w:tc>
      </w:tr>
      <w:tr w:rsidR="00BC4A51" w:rsidRPr="00C3590E" w:rsidTr="006A5203">
        <w:tc>
          <w:tcPr>
            <w:tcW w:w="4237" w:type="pct"/>
            <w:gridSpan w:val="2"/>
          </w:tcPr>
          <w:p w:rsidR="00BC4A51" w:rsidRDefault="00BC4A51" w:rsidP="006A5203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Rendelkezésre állt hatályos szervezeti és működési szabályzat?</w:t>
            </w:r>
          </w:p>
          <w:p w:rsidR="00BC4A51" w:rsidRPr="00C3590E" w:rsidRDefault="00BC4A51" w:rsidP="006A5203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Áht. 10. § (1), (5); </w:t>
            </w:r>
            <w:proofErr w:type="spellStart"/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Ávr</w:t>
            </w:r>
            <w:proofErr w:type="spellEnd"/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13.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§ (1)]</w:t>
            </w:r>
          </w:p>
        </w:tc>
        <w:tc>
          <w:tcPr>
            <w:tcW w:w="763" w:type="pct"/>
          </w:tcPr>
          <w:p w:rsidR="00BC4A51" w:rsidRPr="00C3590E" w:rsidRDefault="00BC4A51" w:rsidP="006A520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355D3B" w:rsidRPr="00C3590E" w:rsidTr="00A37E31">
        <w:tc>
          <w:tcPr>
            <w:tcW w:w="4237" w:type="pct"/>
            <w:gridSpan w:val="2"/>
          </w:tcPr>
          <w:p w:rsidR="005454BE" w:rsidRPr="000A6D09" w:rsidRDefault="005454BE" w:rsidP="005454BE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stratégiai és operatív célrendszere, valamint szervezeti felépítése írásban rögzített és a szervezet tagjai számára megismerhető volt?</w:t>
            </w:r>
          </w:p>
          <w:p w:rsidR="00355D3B" w:rsidRDefault="005454BE" w:rsidP="000A6D09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6.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(1)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  <w:p w:rsidR="00854DD1" w:rsidRPr="00C3590E" w:rsidRDefault="00854DD1" w:rsidP="000A6D09">
            <w:pPr>
              <w:pStyle w:val="Listaszerbekezds"/>
              <w:spacing w:line="252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r w:rsidR="00141FEB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</w:t>
            </w:r>
            <w:r w:rsidRPr="000A6D09">
              <w:rPr>
                <w:rFonts w:asciiTheme="minorHAnsi" w:hAnsiTheme="minorHAnsi" w:cstheme="minorHAnsi"/>
                <w:bCs/>
                <w:sz w:val="24"/>
                <w:szCs w:val="24"/>
                <w:lang w:val="hu-HU"/>
              </w:rPr>
              <w:t xml:space="preserve"> kormányzati stratégiai irányításról</w:t>
            </w:r>
            <w:r w:rsidR="00141FEB">
              <w:rPr>
                <w:rFonts w:asciiTheme="minorHAnsi" w:hAnsiTheme="minorHAnsi" w:cstheme="minorHAnsi"/>
                <w:bCs/>
                <w:sz w:val="24"/>
                <w:szCs w:val="24"/>
                <w:lang w:val="hu-HU"/>
              </w:rPr>
              <w:t xml:space="preserve"> </w:t>
            </w:r>
            <w:r w:rsidRPr="000A6D09">
              <w:rPr>
                <w:rFonts w:asciiTheme="minorHAnsi" w:hAnsiTheme="minorHAnsi" w:cstheme="minorHAnsi"/>
                <w:bCs/>
                <w:sz w:val="24"/>
                <w:szCs w:val="24"/>
                <w:lang w:val="hu-HU"/>
              </w:rPr>
              <w:t>szóló 38/2012. (III. 12.) Korm. rendelet</w:t>
            </w:r>
            <w:r w:rsidR="008C7FF7">
              <w:rPr>
                <w:rFonts w:asciiTheme="minorHAnsi" w:hAnsiTheme="minorHAnsi" w:cstheme="minorHAnsi"/>
                <w:bCs/>
                <w:sz w:val="24"/>
                <w:szCs w:val="24"/>
                <w:lang w:val="hu-HU"/>
              </w:rPr>
              <w:t xml:space="preserve"> </w:t>
            </w:r>
            <w:r w:rsidR="00141FEB">
              <w:rPr>
                <w:rFonts w:asciiTheme="minorHAnsi" w:hAnsiTheme="minorHAnsi" w:cstheme="minorHAnsi"/>
                <w:bCs/>
                <w:sz w:val="24"/>
                <w:szCs w:val="24"/>
                <w:lang w:val="hu-HU"/>
              </w:rPr>
              <w:t>11. §, amennyiben a költségvetési szerv a jogszabály hatálya alá tartozott</w:t>
            </w:r>
            <w:r w:rsidR="008C7FF7">
              <w:rPr>
                <w:rFonts w:asciiTheme="minorHAnsi" w:hAnsiTheme="minorHAnsi" w:cstheme="minorHAnsi"/>
                <w:bCs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355D3B" w:rsidRPr="00C3590E" w:rsidRDefault="00355D3B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26662" w:rsidRPr="00C3590E" w:rsidTr="00A37E31">
        <w:tc>
          <w:tcPr>
            <w:tcW w:w="4237" w:type="pct"/>
            <w:gridSpan w:val="2"/>
          </w:tcPr>
          <w:p w:rsidR="00F26662" w:rsidRPr="00C3590E" w:rsidRDefault="00C71DEA" w:rsidP="00F26662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Rendelkezésre álltak a </w:t>
            </w:r>
            <w:r w:rsidR="00F26662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jogszabály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ok</w:t>
            </w:r>
            <w:r w:rsidR="00F26662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alapján kötelező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en elkészítendő szabályzatok</w:t>
            </w:r>
            <w:r w:rsidR="00F26662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  <w:p w:rsidR="00F26662" w:rsidRPr="00C3590E" w:rsidRDefault="00F26662" w:rsidP="00F26662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</w:p>
          <w:p w:rsidR="00F26662" w:rsidRPr="004C0452" w:rsidRDefault="00F26662" w:rsidP="00F2666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4C0452">
              <w:rPr>
                <w:rFonts w:cstheme="minorHAnsi"/>
                <w:i/>
                <w:sz w:val="24"/>
                <w:szCs w:val="24"/>
              </w:rPr>
              <w:t>Így különösen:</w:t>
            </w:r>
          </w:p>
          <w:p w:rsidR="00C3590E" w:rsidRPr="004C0452" w:rsidRDefault="007843F3" w:rsidP="0040601F">
            <w:pPr>
              <w:pStyle w:val="Listaszerbekezds"/>
              <w:numPr>
                <w:ilvl w:val="0"/>
                <w:numId w:val="33"/>
              </w:numPr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</w:t>
            </w:r>
            <w:r w:rsidR="00F26662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proofErr w:type="spellStart"/>
            <w:r w:rsidR="000916F8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Számv</w:t>
            </w:r>
            <w:proofErr w:type="spellEnd"/>
            <w:r w:rsidR="000916F8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tv.</w:t>
            </w:r>
            <w:r w:rsidR="00F26662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 w:rsidR="00F26662" w:rsidRPr="004C045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hu-HU"/>
              </w:rPr>
              <w:t>által előírt</w:t>
            </w:r>
            <w:r w:rsidR="00F26662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szabályzatok (s</w:t>
            </w:r>
            <w:r w:rsidR="00F26662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zámlarend, 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bizonylati rend, </w:t>
            </w:r>
            <w:r w:rsidR="00F26662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számviteli politika, 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valamint annak keretében az eszközök és a források leltárkészítési és leltározási szabályzata; eszközök</w:t>
            </w:r>
            <w:r w:rsidR="00F26662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 és források értékelési szabályzata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;</w:t>
            </w:r>
            <w:r w:rsidR="00F26662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 ö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nköltségszámítás</w:t>
            </w:r>
            <w:r w:rsidR="00F26662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 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rendjére vonatkozó belső </w:t>
            </w:r>
            <w:r w:rsidR="00F26662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szabályzat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;</w:t>
            </w:r>
            <w:r w:rsidR="00F26662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 pénzkezelési szabályzat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) </w:t>
            </w:r>
            <w:r w:rsidR="00E272BA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[</w:t>
            </w:r>
            <w:proofErr w:type="spellStart"/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Sz</w:t>
            </w:r>
            <w:r w:rsidR="00FE51AB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ámv</w:t>
            </w:r>
            <w:proofErr w:type="spellEnd"/>
            <w:r w:rsidR="00FE51AB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. tv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. 14.</w:t>
            </w:r>
            <w:r w:rsidR="00271136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 xml:space="preserve"> 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§</w:t>
            </w:r>
            <w:r w:rsidR="00E272BA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]</w:t>
            </w:r>
            <w:r w:rsidR="00C3590E" w:rsidRPr="004C0452">
              <w:rPr>
                <w:rFonts w:asciiTheme="minorHAnsi" w:hAnsiTheme="minorHAnsi" w:cstheme="minorHAnsi"/>
                <w:bCs/>
                <w:i/>
                <w:sz w:val="24"/>
                <w:szCs w:val="24"/>
                <w:lang w:val="hu-HU"/>
              </w:rPr>
              <w:t>;</w:t>
            </w:r>
          </w:p>
          <w:p w:rsidR="00F26662" w:rsidRPr="000A6D09" w:rsidRDefault="007843F3" w:rsidP="000A6D09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77" w:hanging="3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bookmarkStart w:id="1" w:name="pr258"/>
            <w:bookmarkEnd w:id="1"/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</w:t>
            </w:r>
            <w:r w:rsidR="00F26662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proofErr w:type="spellStart"/>
            <w:r w:rsidR="00FA4C3D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Kttv</w:t>
            </w:r>
            <w:proofErr w:type="spellEnd"/>
            <w:r w:rsidR="00FA4C3D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</w:t>
            </w:r>
            <w:r w:rsidR="00F26662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által előírt szabályzatok (közszolgálati szabályzat, közszolgálati adatvédelmi szabályzat)</w:t>
            </w:r>
            <w:r w:rsidR="00FE51AB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 w:rsidR="00E272BA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[</w:t>
            </w:r>
            <w:proofErr w:type="spellStart"/>
            <w:r w:rsidR="00FE51AB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</w:t>
            </w:r>
            <w:r w:rsidR="00F57D0A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t</w:t>
            </w:r>
            <w:r w:rsidR="00C3590E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t</w:t>
            </w:r>
            <w:r w:rsidR="00FE51AB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v</w:t>
            </w:r>
            <w:proofErr w:type="spellEnd"/>
            <w:r w:rsidR="00C3590E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75.</w:t>
            </w:r>
            <w:r w:rsidR="00271136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 w:rsidR="00C3590E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§</w:t>
            </w:r>
            <w:r w:rsidR="000A711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és 177. §</w:t>
            </w:r>
            <w:r w:rsidR="00E272BA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]</w:t>
            </w:r>
            <w:r w:rsidR="00F26662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;</w:t>
            </w:r>
          </w:p>
          <w:p w:rsidR="004D63E0" w:rsidRPr="00433507" w:rsidRDefault="004D63E0" w:rsidP="000A6D09">
            <w:pPr>
              <w:pStyle w:val="Listaszerbekezds"/>
              <w:numPr>
                <w:ilvl w:val="0"/>
                <w:numId w:val="33"/>
              </w:numP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Kbt. által előírt szabályzat [Kbt. 22.</w:t>
            </w:r>
            <w:r w:rsidR="00BA3EA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 w:rsidRP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§];</w:t>
            </w:r>
          </w:p>
          <w:p w:rsidR="001E31DD" w:rsidRPr="000A6D09" w:rsidRDefault="001E31DD" w:rsidP="000A6D09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77" w:hanging="3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köziratokról, a közlevéltárakról és a magánlevéltári anyag védelméről</w:t>
            </w:r>
            <w:r w:rsidRPr="001E31DD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szóló 1995. évi LXVI. törvény</w:t>
            </w:r>
            <w:r w:rsidRPr="002C47B0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9. § (4) bekezdésében előírt iratkezelési szabályzat;</w:t>
            </w:r>
          </w:p>
          <w:p w:rsidR="00433507" w:rsidRPr="000A6D09" w:rsidRDefault="00433507" w:rsidP="000A6D09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77" w:hanging="3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adatvédelmi és adatbiztonsági szabályzat [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Info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tv. 24. §];</w:t>
            </w:r>
          </w:p>
          <w:p w:rsidR="00433507" w:rsidRPr="002C47B0" w:rsidRDefault="00433507" w:rsidP="000A6D09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77" w:hanging="3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közérdekű adatok megismerésére irányuló igények teljesítésének rendjét rögzítő szabályzat [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Info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tv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 30. §</w:t>
            </w:r>
            <w:r w:rsidR="00FA736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FA7362">
              <w:rPr>
                <w:rFonts w:asciiTheme="minorHAnsi" w:hAnsiTheme="minorHAnsi" w:cstheme="minorHAnsi"/>
                <w:i/>
                <w:sz w:val="24"/>
                <w:szCs w:val="24"/>
              </w:rPr>
              <w:t>és</w:t>
            </w:r>
            <w:proofErr w:type="spellEnd"/>
            <w:r w:rsidR="00FA736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35.</w:t>
            </w:r>
            <w:r w:rsidR="00ED213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FA7362">
              <w:rPr>
                <w:rFonts w:asciiTheme="minorHAnsi" w:hAnsiTheme="minorHAnsi" w:cstheme="minorHAnsi"/>
                <w:i/>
                <w:sz w:val="24"/>
                <w:szCs w:val="24"/>
              </w:rPr>
              <w:t>§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];</w:t>
            </w:r>
          </w:p>
          <w:p w:rsidR="005F7B6C" w:rsidRPr="005F7B6C" w:rsidRDefault="00F26662" w:rsidP="00E272BA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fizikai biztonságra vonatkozó szabályza</w:t>
            </w:r>
            <w:r w:rsidR="005F7B6C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tok (pl. tűzvédelmi szabályzat</w:t>
            </w:r>
            <w:r w:rsidR="00E272BA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 w:rsidR="000E24C3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tűz elleni védekezésről, a műszaki mentésről és a tűzoltóságról szóló 1996. évi XXXI. törvény</w:t>
            </w:r>
            <w:r w:rsidR="00E272BA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alapján</w:t>
            </w:r>
            <w:r w:rsidR="00766735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)</w:t>
            </w:r>
            <w:r w:rsidR="000E24C3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</w:t>
            </w:r>
          </w:p>
        </w:tc>
        <w:tc>
          <w:tcPr>
            <w:tcW w:w="763" w:type="pct"/>
          </w:tcPr>
          <w:p w:rsidR="00F26662" w:rsidRPr="00C3590E" w:rsidRDefault="00F26662" w:rsidP="0049173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55996" w:rsidRPr="00C3590E" w:rsidTr="00A37E31">
        <w:tc>
          <w:tcPr>
            <w:tcW w:w="4237" w:type="pct"/>
            <w:gridSpan w:val="2"/>
          </w:tcPr>
          <w:p w:rsidR="00C55996" w:rsidRPr="00C3590E" w:rsidRDefault="00A15594" w:rsidP="00A15594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Belső szabályzatban rendezettek voltak a működéshez kapcsolódó, pénzügyi kihatással bíró, jogszabályban nem szabályozott kérdések?</w:t>
            </w:r>
          </w:p>
          <w:p w:rsidR="00A15594" w:rsidRPr="00C3590E" w:rsidRDefault="00E272BA" w:rsidP="00A15594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r w:rsidR="00A15594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Áht. 10. § (5</w:t>
            </w:r>
            <w:r w:rsidR="0062164E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)</w:t>
            </w:r>
            <w:r w:rsidR="00A15594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; </w:t>
            </w:r>
            <w:proofErr w:type="spellStart"/>
            <w:r w:rsidR="00A15594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A15594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6.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A15594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(2)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  <w:p w:rsidR="00A15594" w:rsidRPr="00C3590E" w:rsidRDefault="00A15594" w:rsidP="00A15594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</w:p>
          <w:p w:rsidR="00A15594" w:rsidRPr="004C0452" w:rsidRDefault="00A15594" w:rsidP="00A1559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4C0452">
              <w:rPr>
                <w:rFonts w:cstheme="minorHAnsi"/>
                <w:i/>
                <w:sz w:val="24"/>
                <w:szCs w:val="24"/>
              </w:rPr>
              <w:t>Különösen az alábbiak tekintetében</w:t>
            </w:r>
            <w:r w:rsidR="0062164E" w:rsidRPr="004C0452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E272BA">
              <w:rPr>
                <w:rFonts w:cstheme="minorHAnsi"/>
                <w:i/>
                <w:sz w:val="24"/>
                <w:szCs w:val="24"/>
              </w:rPr>
              <w:t>[</w:t>
            </w:r>
            <w:proofErr w:type="spellStart"/>
            <w:r w:rsidR="0062164E" w:rsidRPr="004C0452">
              <w:rPr>
                <w:rFonts w:cstheme="minorHAnsi"/>
                <w:i/>
                <w:sz w:val="24"/>
                <w:szCs w:val="24"/>
              </w:rPr>
              <w:t>Ávr</w:t>
            </w:r>
            <w:proofErr w:type="spellEnd"/>
            <w:r w:rsidR="0062164E" w:rsidRPr="004C0452">
              <w:rPr>
                <w:rFonts w:cstheme="minorHAnsi"/>
                <w:i/>
                <w:sz w:val="24"/>
                <w:szCs w:val="24"/>
              </w:rPr>
              <w:t>. 13.</w:t>
            </w:r>
            <w:r w:rsidR="00271136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62164E" w:rsidRPr="004C0452">
              <w:rPr>
                <w:rFonts w:cstheme="minorHAnsi"/>
                <w:i/>
                <w:sz w:val="24"/>
                <w:szCs w:val="24"/>
              </w:rPr>
              <w:t>§ (2)</w:t>
            </w:r>
            <w:r w:rsidR="00E272BA">
              <w:rPr>
                <w:rFonts w:cstheme="minorHAnsi"/>
                <w:i/>
                <w:sz w:val="24"/>
                <w:szCs w:val="24"/>
              </w:rPr>
              <w:t>]</w:t>
            </w:r>
            <w:r w:rsidRPr="004C0452"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A15594" w:rsidRPr="004C0452" w:rsidRDefault="00A15594" w:rsidP="00A15594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tervezéssel, gazdálkodással</w:t>
            </w:r>
            <w:r w:rsidR="0003039C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- így különösen a kötelezettségvállalás, ellenjegyzés, teljesítés igazolása, érvényesítés, utalványozás gyakorlásának módjával, eljárási és dokumentációs </w:t>
            </w:r>
            <w:r w:rsidR="0003039C"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lastRenderedPageBreak/>
              <w:t>részletszabályaival, valamint az ezeket végző személyek kijelölésének rendjével -</w:t>
            </w: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, ellenőrzési adatszolgáltatási és beszámolási feladatok teljesítésével kapcsolatos </w:t>
            </w:r>
            <w:r w:rsidR="000D2791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belső </w:t>
            </w: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előírások</w:t>
            </w:r>
            <w:r w:rsidR="000D2791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, feltételek</w:t>
            </w: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;</w:t>
            </w:r>
          </w:p>
          <w:p w:rsidR="00A15594" w:rsidRPr="004C0452" w:rsidRDefault="00A15594" w:rsidP="00A15594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beszerzések lebonyolításával kapcsolatos eljárásrend;</w:t>
            </w:r>
          </w:p>
          <w:p w:rsidR="00A15594" w:rsidRPr="004C0452" w:rsidRDefault="00A15594" w:rsidP="00A15594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belföldi és külföldi kiküldetések elrendelésével, lebonyolításával, elszámolásával kapcsolatos kérdések;</w:t>
            </w:r>
          </w:p>
          <w:p w:rsidR="00A15594" w:rsidRPr="004C0452" w:rsidRDefault="0003039C" w:rsidP="00A15594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az anyag- és eszközgazdálkodás számviteli politikában nem szabályozott kérdései;</w:t>
            </w:r>
          </w:p>
          <w:p w:rsidR="0003039C" w:rsidRPr="004C0452" w:rsidRDefault="0003039C" w:rsidP="00A15594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reprezentációs kiadások felosztása, azok teljesítésének és elszámolásának szabályai;</w:t>
            </w:r>
          </w:p>
          <w:p w:rsidR="0003039C" w:rsidRPr="004C0452" w:rsidRDefault="0003039C" w:rsidP="00A15594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gépjárművek igénybevételének és használatának rendje;</w:t>
            </w:r>
          </w:p>
          <w:p w:rsidR="0003039C" w:rsidRPr="004C0452" w:rsidRDefault="0003039C" w:rsidP="00A15594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vezetékes és rádiótelefonok használata;</w:t>
            </w:r>
          </w:p>
          <w:p w:rsidR="00E83F87" w:rsidRPr="000A6D09" w:rsidRDefault="0003039C" w:rsidP="000A6D09">
            <w:pPr>
              <w:pStyle w:val="Listaszerbekezds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4C045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közérdekű adatok megismerésére irányuló kérelmek intézésének, továbbá a kötelezően közzéteendő adatok nyilvánosságra hozatalának rendj</w:t>
            </w:r>
            <w:r w:rsidRP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e.</w:t>
            </w:r>
          </w:p>
        </w:tc>
        <w:tc>
          <w:tcPr>
            <w:tcW w:w="763" w:type="pct"/>
          </w:tcPr>
          <w:p w:rsidR="00C55996" w:rsidRPr="00C3590E" w:rsidRDefault="00C55996" w:rsidP="00C5599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3F87" w:rsidRPr="00C3590E" w:rsidTr="00A37E31">
        <w:tc>
          <w:tcPr>
            <w:tcW w:w="4237" w:type="pct"/>
            <w:gridSpan w:val="2"/>
          </w:tcPr>
          <w:p w:rsidR="00E83F87" w:rsidRPr="00C3590E" w:rsidRDefault="00355D3B" w:rsidP="00C55996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lastRenderedPageBreak/>
              <w:t>Amennyiben a szervezeti egységekre vonatkozó szabályokat nem határozták meg a szervezeti és működési szabályzatban vagy egyéb szabályzatban, akkor azokat k</w:t>
            </w:r>
            <w:r w:rsidR="00E83F87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ialakították és írásban rögzítették </w:t>
            </w:r>
            <w:r w:rsidR="0049173E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szervezeti egységek ügyrendjei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ben</w:t>
            </w:r>
            <w:r w:rsidR="00E83F87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  <w:p w:rsidR="00E83F87" w:rsidRPr="00C3590E" w:rsidRDefault="00B30B8F" w:rsidP="00E83F87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r w:rsidR="00E83F87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Áht. 10. § (5); </w:t>
            </w:r>
            <w:proofErr w:type="spellStart"/>
            <w:r w:rsidR="00E83F87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Ávr</w:t>
            </w:r>
            <w:proofErr w:type="spellEnd"/>
            <w:r w:rsidR="00E83F87"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13. § (5)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E83F87" w:rsidRPr="00C3590E" w:rsidRDefault="00E83F87" w:rsidP="00A23F3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F10F5" w:rsidRPr="00C3590E" w:rsidTr="00A37E31">
        <w:tc>
          <w:tcPr>
            <w:tcW w:w="4237" w:type="pct"/>
            <w:gridSpan w:val="2"/>
          </w:tcPr>
          <w:p w:rsidR="006F10F5" w:rsidRPr="00C3590E" w:rsidRDefault="006F10F5" w:rsidP="006F10F5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jogszabályi kötelezettségeknek megfelelő ellenőrzési nyomvonalak kialakításra kerültek, írásban rögzítettek?</w:t>
            </w:r>
          </w:p>
          <w:p w:rsidR="00F26662" w:rsidRPr="00C3590E" w:rsidRDefault="00F26662" w:rsidP="00F26662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(</w:t>
            </w:r>
            <w:proofErr w:type="spellStart"/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6.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(3))</w:t>
            </w:r>
          </w:p>
        </w:tc>
        <w:tc>
          <w:tcPr>
            <w:tcW w:w="763" w:type="pct"/>
          </w:tcPr>
          <w:p w:rsidR="006F10F5" w:rsidRPr="00C3590E" w:rsidRDefault="006F10F5" w:rsidP="000D5E66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</w:tr>
      <w:tr w:rsidR="00034187" w:rsidRPr="00C3590E" w:rsidTr="00A37E31">
        <w:tc>
          <w:tcPr>
            <w:tcW w:w="4237" w:type="pct"/>
            <w:gridSpan w:val="2"/>
          </w:tcPr>
          <w:p w:rsidR="00034187" w:rsidRDefault="00034187" w:rsidP="006F10F5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szabályozta a szabálytalanságok kezelésének eljárásrendjét?</w:t>
            </w:r>
          </w:p>
          <w:p w:rsidR="00034187" w:rsidRPr="00C3590E" w:rsidRDefault="00B30B8F" w:rsidP="00034187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034187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034187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6. § (4)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034187" w:rsidRPr="00C3590E" w:rsidRDefault="00034187" w:rsidP="000D5E66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3E30EE" w:rsidRPr="00C3590E" w:rsidTr="00A37E31">
        <w:tc>
          <w:tcPr>
            <w:tcW w:w="4237" w:type="pct"/>
            <w:gridSpan w:val="2"/>
          </w:tcPr>
          <w:p w:rsidR="003E30EE" w:rsidRDefault="003E30EE" w:rsidP="006F10F5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Rendelkezésre állt belső ellenőrzési kézikönyv?</w:t>
            </w:r>
          </w:p>
          <w:p w:rsidR="003E30EE" w:rsidRDefault="00B30B8F" w:rsidP="003E30EE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3E30E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3E30E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17.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3E30E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3E30EE" w:rsidRPr="00C3590E" w:rsidRDefault="003E30EE" w:rsidP="003E30E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6F10F5" w:rsidRPr="00C3590E" w:rsidTr="00A37E31">
        <w:tc>
          <w:tcPr>
            <w:tcW w:w="4237" w:type="pct"/>
            <w:gridSpan w:val="2"/>
          </w:tcPr>
          <w:p w:rsidR="006F10F5" w:rsidRDefault="006F10F5" w:rsidP="006F10F5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jogszabályi kötelezettségeknek megfelelő munkaköri leírások kialakításra kerültek, írásban rögzítettek és azokat aláírták?</w:t>
            </w:r>
          </w:p>
          <w:p w:rsidR="00F667A2" w:rsidRPr="00C3590E" w:rsidRDefault="00B30B8F" w:rsidP="00F667A2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F667A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Kttv</w:t>
            </w:r>
            <w:proofErr w:type="spellEnd"/>
            <w:r w:rsidR="00F667A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75. § (1)</w:t>
            </w:r>
            <w:r w:rsidR="000D2791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bekezdés d) pontja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6F10F5" w:rsidRPr="00C3590E" w:rsidRDefault="006F10F5" w:rsidP="00A23F3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55996" w:rsidRPr="00692209" w:rsidTr="00A37E31">
        <w:tc>
          <w:tcPr>
            <w:tcW w:w="4237" w:type="pct"/>
            <w:gridSpan w:val="2"/>
          </w:tcPr>
          <w:p w:rsidR="00C55996" w:rsidRPr="00692209" w:rsidRDefault="00692209" w:rsidP="00692209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6922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Kialakításra került a</w:t>
            </w:r>
            <w:r w:rsidR="00C55996" w:rsidRPr="006922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jogszabályi kötelezettségeknek megfelelő teljesítmény-értékelé</w:t>
            </w:r>
            <w:r w:rsidRPr="006922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si rendszer</w:t>
            </w:r>
            <w:r w:rsidR="00C55996" w:rsidRPr="006922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  <w:p w:rsidR="00692209" w:rsidRPr="00692209" w:rsidRDefault="00B30B8F" w:rsidP="000A6D09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692209" w:rsidRPr="006922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Kttv</w:t>
            </w:r>
            <w:proofErr w:type="spellEnd"/>
            <w:r w:rsidR="00692209" w:rsidRPr="006922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. 130. § és a </w:t>
            </w:r>
            <w:r w:rsidR="00692209" w:rsidRPr="00692209">
              <w:rPr>
                <w:rFonts w:asciiTheme="minorHAnsi" w:hAnsiTheme="minorHAnsi" w:cstheme="minorHAnsi"/>
                <w:bCs/>
                <w:sz w:val="24"/>
                <w:szCs w:val="24"/>
                <w:lang w:val="hu-HU"/>
              </w:rPr>
              <w:t xml:space="preserve">közszolgálati tisztviselők egyéni teljesítményértékelésről szóló 10/2013. (VI. 30.) KIM </w:t>
            </w:r>
            <w:r w:rsidR="00692209" w:rsidRPr="00ED213A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rendelet</w:t>
            </w:r>
            <w:r w:rsidR="00FF3EDA" w:rsidRPr="00ED213A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; </w:t>
            </w:r>
            <w:r w:rsidR="00FF3EDA"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Kjt. 40. §</w:t>
            </w:r>
            <w:r w:rsidR="00FF3EDA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(2) – (12)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C55996" w:rsidRPr="00692209" w:rsidRDefault="00C55996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</w:tr>
      <w:tr w:rsidR="00C55996" w:rsidRPr="00C3590E" w:rsidTr="00A37E31">
        <w:tc>
          <w:tcPr>
            <w:tcW w:w="4237" w:type="pct"/>
            <w:gridSpan w:val="2"/>
          </w:tcPr>
          <w:p w:rsidR="00C55996" w:rsidRDefault="00C55996" w:rsidP="00692209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Biztosított </w:t>
            </w:r>
            <w:r w:rsidR="006922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volt</w:t>
            </w:r>
            <w:r w:rsidRPr="00C3590E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, hogy </w:t>
            </w:r>
            <w:r w:rsidR="00F727D3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működésében a szakmai felkészültség, a pártatlanság és elfogulatlanság, az erkölcsi feddhetetlenség értékei érvényre jussanak, valamint a közérdek előtérbe kerüljön az egyéni érdekekkel szemben?</w:t>
            </w:r>
          </w:p>
          <w:p w:rsidR="00BD3BE2" w:rsidRPr="00BD3BE2" w:rsidRDefault="00B30B8F" w:rsidP="00F727D3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034187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034187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6.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034187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§ </w:t>
            </w:r>
            <w:r w:rsidR="00F727D3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(5)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C55996" w:rsidRPr="00C3590E" w:rsidRDefault="00C55996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</w:tr>
      <w:tr w:rsidR="00BD3BE2" w:rsidRPr="00BD3BE2" w:rsidTr="00A37E31">
        <w:tc>
          <w:tcPr>
            <w:tcW w:w="4237" w:type="pct"/>
            <w:gridSpan w:val="2"/>
          </w:tcPr>
          <w:p w:rsidR="00BD3BE2" w:rsidRPr="00BD3BE2" w:rsidRDefault="00BD3BE2" w:rsidP="00693FA6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Kialakításra került az államigazgatási szervek integritásirányítási rendszeréről és az érdekérvényesítők fogadásának rendjéről szóló 50/2013. (II.</w:t>
            </w:r>
            <w:r w:rsidR="00A37E31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25.) Korm. rendelet 4. §</w:t>
            </w:r>
            <w:r w:rsidR="0037386C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(2) bekezdésében</w:t>
            </w: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meghatározott</w:t>
            </w:r>
            <w:r w:rsidR="009F3E1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, a szervezet működésével összefüggő visszaélésekre, szabálytalanságokra és integritási és korrupciós kockázatokra vonatkozó bejelentések fogadására és kivizsgálására vonatkozó </w:t>
            </w: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eljárásrend</w:t>
            </w:r>
            <w:r w:rsid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(amennyiben a költségvetési szerv </w:t>
            </w:r>
            <w:r w:rsid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lastRenderedPageBreak/>
              <w:t>a jogszabály hatálya alá tartozott)</w:t>
            </w: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</w:tc>
        <w:tc>
          <w:tcPr>
            <w:tcW w:w="763" w:type="pct"/>
          </w:tcPr>
          <w:p w:rsidR="00BD3BE2" w:rsidRPr="00BD3BE2" w:rsidRDefault="00BD3BE2" w:rsidP="00BD3BE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D3BE2" w:rsidRPr="00BD3BE2" w:rsidTr="00A37E31">
        <w:tc>
          <w:tcPr>
            <w:tcW w:w="4237" w:type="pct"/>
            <w:gridSpan w:val="2"/>
          </w:tcPr>
          <w:p w:rsidR="00BD3BE2" w:rsidRPr="00BD3BE2" w:rsidRDefault="00BD3BE2" w:rsidP="00BD3BE2">
            <w:pPr>
              <w:pStyle w:val="Listaszerbekezds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lastRenderedPageBreak/>
              <w:t xml:space="preserve">Kijelölésre került </w:t>
            </w: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az államigazgatási szervek integritásirányítási rendszeréről és az érdekérvényesítők fogadásának rendjéről szóló 50/2013. (II.</w:t>
            </w:r>
            <w:r w:rsidR="006A1D1D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25.) Korm. rendelet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5</w:t>
            </w:r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§</w:t>
            </w:r>
            <w:proofErr w:type="spellStart"/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-ban</w:t>
            </w:r>
            <w:proofErr w:type="spellEnd"/>
            <w:r w:rsidRPr="00BD3BE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meghatározott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integritás tanácsadó</w:t>
            </w:r>
            <w:r w:rsid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(amennyiben a költségvetési szerv a jogszabály hatálya alá tartozott)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</w:tc>
        <w:tc>
          <w:tcPr>
            <w:tcW w:w="763" w:type="pct"/>
          </w:tcPr>
          <w:p w:rsidR="00BD3BE2" w:rsidRPr="00BD3BE2" w:rsidRDefault="00BD3BE2" w:rsidP="000A6D0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92209" w:rsidRPr="00C3590E" w:rsidTr="00A37E31">
        <w:tc>
          <w:tcPr>
            <w:tcW w:w="4237" w:type="pct"/>
            <w:gridSpan w:val="2"/>
          </w:tcPr>
          <w:p w:rsidR="007B0E35" w:rsidRPr="00816F2C" w:rsidRDefault="007B0E35" w:rsidP="007B0E3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Ajánlott az</w:t>
            </w:r>
            <w:r w:rsidRPr="00816F2C">
              <w:rPr>
                <w:rFonts w:cstheme="minorHAnsi"/>
                <w:i/>
                <w:sz w:val="24"/>
                <w:szCs w:val="24"/>
              </w:rPr>
              <w:t xml:space="preserve"> alábbi kérdések átgondolása a </w:t>
            </w:r>
            <w:r>
              <w:rPr>
                <w:rFonts w:cstheme="minorHAnsi"/>
                <w:i/>
                <w:sz w:val="24"/>
                <w:szCs w:val="24"/>
              </w:rPr>
              <w:t>kontrollkörnyezet értékelése során</w:t>
            </w:r>
            <w:r w:rsidRPr="00816F2C"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6B5669" w:rsidRPr="00816F2C" w:rsidRDefault="006B5669" w:rsidP="006B566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6B5669" w:rsidRPr="00816F2C" w:rsidRDefault="006B5669" w:rsidP="006B5669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fenti dokumentumok érintettek általi megismerése és megértése biztosított volt?</w:t>
            </w:r>
          </w:p>
          <w:p w:rsidR="006B5669" w:rsidRPr="00816F2C" w:rsidRDefault="006B5669" w:rsidP="006B5669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szervezeti célok teljesítéséhez szükséges erőforrások (humánerőforrás, eszközök, információ stb.) rendelkezésre álltak? Ha nem teljes körűen, akkor milyen intézkedéseket hajtottak végre a hiányosságok negatív hatásainak mérséklésére?</w:t>
            </w:r>
          </w:p>
          <w:p w:rsidR="00692209" w:rsidRPr="00816F2C" w:rsidRDefault="00692209" w:rsidP="006B5669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költségvetési szerv céljainak teljesítésére vo</w:t>
            </w:r>
            <w:r w:rsidR="00887BFD"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natkozóan kialakításra került </w:t>
            </w: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indikátorrendszer? Az indikátorrendszer tartalmazza az eredményesség, a gazdaságosság, a hatékonyság mutatóit?</w:t>
            </w:r>
          </w:p>
          <w:p w:rsidR="00356A50" w:rsidRPr="00356A50" w:rsidRDefault="00EA2A9A" w:rsidP="00543BC0">
            <w:pPr>
              <w:pStyle w:val="Listaszerbekezds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Biztosított volt az alkalmazottak képzettségi szintje és gyakorlata? Megfelelő kompetenciákkal rendelkeztek feladataik ellátásához? Ennek felmérése megtörtént? Amennyiben hiányosságok merültek fel ezeken a területeken, milyen intézkedések </w:t>
            </w:r>
            <w:r w:rsidR="00543BC0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történtek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 problémák orvoslására?</w:t>
            </w:r>
          </w:p>
        </w:tc>
        <w:tc>
          <w:tcPr>
            <w:tcW w:w="763" w:type="pct"/>
          </w:tcPr>
          <w:p w:rsidR="00692209" w:rsidRPr="00C3590E" w:rsidRDefault="00CA66A4" w:rsidP="000D5E66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C55996" w:rsidRPr="00816F2C" w:rsidTr="00A37E31">
        <w:trPr>
          <w:trHeight w:val="520"/>
        </w:trPr>
        <w:tc>
          <w:tcPr>
            <w:tcW w:w="4237" w:type="pct"/>
            <w:gridSpan w:val="2"/>
          </w:tcPr>
          <w:p w:rsidR="00C55996" w:rsidRDefault="00C55996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816F2C">
              <w:rPr>
                <w:rFonts w:cstheme="minorHAnsi"/>
                <w:i/>
                <w:sz w:val="24"/>
                <w:szCs w:val="24"/>
              </w:rPr>
              <w:t>Egyéb megjegyzés:</w:t>
            </w:r>
          </w:p>
          <w:p w:rsidR="00A37E31" w:rsidRDefault="00A37E31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Default="00A37E31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Default="00A37E31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Pr="00816F2C" w:rsidRDefault="00A37E31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63" w:type="pct"/>
          </w:tcPr>
          <w:p w:rsidR="00C55996" w:rsidRPr="00816F2C" w:rsidRDefault="00C55996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</w:tr>
      <w:tr w:rsidR="0052022D" w:rsidRPr="008A2F54" w:rsidTr="00A37E31">
        <w:tc>
          <w:tcPr>
            <w:tcW w:w="5000" w:type="pct"/>
            <w:gridSpan w:val="3"/>
            <w:shd w:val="clear" w:color="auto" w:fill="D9D9D9" w:themeFill="background1" w:themeFillShade="D9"/>
          </w:tcPr>
          <w:p w:rsidR="0052022D" w:rsidRPr="0052022D" w:rsidRDefault="0052022D" w:rsidP="0052022D">
            <w:pPr>
              <w:pStyle w:val="Cmsor2"/>
              <w:outlineLvl w:val="1"/>
            </w:pPr>
            <w:proofErr w:type="spellStart"/>
            <w:r w:rsidRPr="0052022D">
              <w:t>Kockázatkezelés</w:t>
            </w:r>
            <w:r w:rsidR="007A50E2">
              <w:t>i</w:t>
            </w:r>
            <w:proofErr w:type="spellEnd"/>
            <w:r w:rsidR="007A50E2">
              <w:t xml:space="preserve"> </w:t>
            </w:r>
            <w:proofErr w:type="spellStart"/>
            <w:r w:rsidR="007A50E2">
              <w:t>rendszer</w:t>
            </w:r>
            <w:proofErr w:type="spellEnd"/>
          </w:p>
        </w:tc>
      </w:tr>
      <w:tr w:rsidR="00735B9D" w:rsidRPr="008A2F54" w:rsidTr="00A37E31">
        <w:tc>
          <w:tcPr>
            <w:tcW w:w="4237" w:type="pct"/>
            <w:gridSpan w:val="2"/>
          </w:tcPr>
          <w:p w:rsidR="001B62BB" w:rsidRPr="008A2F54" w:rsidRDefault="001B62BB" w:rsidP="001B62BB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 költségvetési szerv vezetője működtetett kockázatkezelési </w:t>
            </w:r>
            <w:proofErr w:type="gramStart"/>
            <w:r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rendszert</w:t>
            </w:r>
            <w:r w:rsidR="00673E7C">
              <w:rPr>
                <w:rStyle w:val="Lbjegyzet-hivatkozs"/>
                <w:rFonts w:asciiTheme="minorHAnsi" w:hAnsiTheme="minorHAnsi" w:cstheme="minorHAnsi"/>
                <w:sz w:val="24"/>
                <w:szCs w:val="24"/>
                <w:lang w:val="hu-HU"/>
              </w:rPr>
              <w:footnoteReference w:id="2"/>
            </w:r>
            <w:r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  <w:proofErr w:type="gramEnd"/>
          </w:p>
          <w:p w:rsidR="001B62BB" w:rsidRPr="008A2F54" w:rsidRDefault="00B30B8F" w:rsidP="001B62BB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1B62BB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1B62BB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7.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1B62BB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(1)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735B9D" w:rsidRPr="008A2F54" w:rsidRDefault="00735B9D" w:rsidP="001B62B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62BB" w:rsidRPr="008A2F54" w:rsidTr="00A37E31">
        <w:tc>
          <w:tcPr>
            <w:tcW w:w="4237" w:type="pct"/>
            <w:gridSpan w:val="2"/>
          </w:tcPr>
          <w:p w:rsidR="001B62BB" w:rsidRPr="008A2F54" w:rsidRDefault="001B62BB" w:rsidP="001B62BB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Megtörtént a költségvetési szerv tevékenységében, gazdálkodásában rejlő kockázatok felmérése, megállapítása?</w:t>
            </w:r>
          </w:p>
          <w:p w:rsidR="001B62BB" w:rsidRPr="008A2F54" w:rsidRDefault="00B30B8F" w:rsidP="001B62BB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1B62BB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1B62BB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7.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1B62BB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(2)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1B62BB" w:rsidRPr="008A2F54" w:rsidRDefault="001B62BB" w:rsidP="001B62B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8A2F54" w:rsidRPr="008A2F54" w:rsidTr="00A37E31">
        <w:tc>
          <w:tcPr>
            <w:tcW w:w="4237" w:type="pct"/>
            <w:gridSpan w:val="2"/>
          </w:tcPr>
          <w:p w:rsidR="008A2F54" w:rsidRPr="008A2F54" w:rsidRDefault="008A2F54" w:rsidP="001B62BB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Meghatározták az egyes kockázatokkal kapcsolatban szükséges intézkedéseket, valamint </w:t>
            </w:r>
            <w:r w:rsidR="00914678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teljesítésük</w:t>
            </w:r>
            <w:r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folyamatos nyomon követésének módját?</w:t>
            </w:r>
          </w:p>
          <w:p w:rsidR="008A2F54" w:rsidRPr="008A2F54" w:rsidRDefault="00B30B8F" w:rsidP="008A2F54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8A2F54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8A2F54" w:rsidRPr="008A2F5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7. § (2)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8A2F54" w:rsidRPr="008A2F54" w:rsidRDefault="008A2F54" w:rsidP="001B62B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35B9D" w:rsidRPr="008A2F54" w:rsidTr="00A37E31">
        <w:tc>
          <w:tcPr>
            <w:tcW w:w="4237" w:type="pct"/>
            <w:gridSpan w:val="2"/>
          </w:tcPr>
          <w:p w:rsidR="007B0E35" w:rsidRPr="00816F2C" w:rsidRDefault="007B0E35" w:rsidP="007B0E3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Ajánlott az</w:t>
            </w:r>
            <w:r w:rsidRPr="00816F2C">
              <w:rPr>
                <w:rFonts w:cstheme="minorHAnsi"/>
                <w:i/>
                <w:sz w:val="24"/>
                <w:szCs w:val="24"/>
              </w:rPr>
              <w:t xml:space="preserve"> alábbi kérdések átgondolása a </w:t>
            </w:r>
            <w:r>
              <w:rPr>
                <w:rFonts w:cstheme="minorHAnsi"/>
                <w:i/>
                <w:sz w:val="24"/>
                <w:szCs w:val="24"/>
              </w:rPr>
              <w:t>kockázatkezelési rendszer értékelése során</w:t>
            </w:r>
            <w:r w:rsidRPr="00816F2C"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735B9D" w:rsidRPr="008A2F54" w:rsidRDefault="008A2F54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szervezet egészére vonatkozóan, a szervezeti célokat figyelembe véve kialakításra került átfogó kockázatkezelési stratégia</w:t>
            </w:r>
            <w:r w:rsidR="00141FE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(önállóan, vagy egyéb dokumentum részeként)</w:t>
            </w: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8A2F54" w:rsidRPr="000A6D09" w:rsidRDefault="008A2F54" w:rsidP="000A6D0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A kockázatkezelési rendszer egyes elemeinek (kockázati tényezők </w:t>
            </w: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lastRenderedPageBreak/>
              <w:t>meghatározása; kockázati események és azok bekövetkezési valószínűségének és a hatások meghatározása, elemzése; kockázati tűréshatár meghatározása; kockázatok rangsorolása; kockázatkezelési módszerek; nyomon követés, felülvizsgálat) kialakítása, szabályozása és működése biztosított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volt</w:t>
            </w: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B6371E" w:rsidRPr="00B21609" w:rsidRDefault="00B6371E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Milyen dokumentumok készültek a kockázatkezelési folyamat során?</w:t>
            </w:r>
          </w:p>
          <w:p w:rsidR="00B21609" w:rsidRPr="008A2F54" w:rsidRDefault="002E7344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Megtörtént a</w:t>
            </w:r>
            <w:r w:rsidR="00B216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kockázatkezelési folyamatokért felelős személyek</w:t>
            </w:r>
            <w:r w:rsidR="005D4CA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/csoportok</w:t>
            </w:r>
            <w:r w:rsidR="00B216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kijelölése, támogatása?</w:t>
            </w:r>
            <w:r w:rsidR="005D4CA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</w:p>
          <w:p w:rsidR="008A2F54" w:rsidRPr="008A2F54" w:rsidRDefault="005D4CAB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Meghatározták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kockázati tényezőket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8A2F54" w:rsidRPr="008A2F54" w:rsidRDefault="00A33F2C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Meghatározták és</w:t>
            </w: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elem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ezték</w:t>
            </w: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kockázati események</w:t>
            </w:r>
            <w:r w:rsidR="005D4CA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et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, azok valószínűségei</w:t>
            </w:r>
            <w:r w:rsidR="005D4CA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t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, valamint a kockázati események bekövetkeztekor a költségvetési szervre gyakorolt hat</w:t>
            </w:r>
            <w:r w:rsidR="005D4CA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ásokat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C60402" w:rsidRPr="00C60402" w:rsidRDefault="00C60402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Felmérték a korrupciós </w:t>
            </w:r>
            <w:proofErr w:type="gramStart"/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kockázatokat</w:t>
            </w:r>
            <w:r w:rsidR="00A33F2C">
              <w:rPr>
                <w:rStyle w:val="Lbjegyzet-hivatkozs"/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footnoteReference w:id="3"/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  <w:proofErr w:type="gramEnd"/>
          </w:p>
          <w:p w:rsidR="008A2F54" w:rsidRPr="008A2F54" w:rsidRDefault="005E73CA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Nyilvántartott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ák a kockázati tényezőket, valamint a kockázatokra vonatkozó információkat?</w:t>
            </w:r>
          </w:p>
          <w:p w:rsidR="008A2F54" w:rsidRPr="008A2F54" w:rsidRDefault="00F73811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Meghatározták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a 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költségvet</w:t>
            </w:r>
            <w:r w:rsid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ési szerv kockázati tűrőképességét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(„kockázati étvágy</w:t>
            </w:r>
            <w:r w:rsidR="002E7344">
              <w:rPr>
                <w:rStyle w:val="Lbjegyzet-hivatkozs"/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footnoteReference w:id="4"/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”)?</w:t>
            </w:r>
          </w:p>
          <w:p w:rsidR="008A2F54" w:rsidRPr="008A2F54" w:rsidRDefault="00F73811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Rangsorolták a kockázatokat?</w:t>
            </w:r>
          </w:p>
          <w:p w:rsidR="008A2F54" w:rsidRPr="00B53043" w:rsidRDefault="00F73811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Felmérté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k az egyes kockázatkezelési módszerek </w:t>
            </w:r>
            <w:r w:rsidR="00914678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alkalmazásának lehetőségeit </w:t>
            </w:r>
            <w:r w:rsidR="008A2F54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(megszüntetés, áthárítás, kezelés, elfogadás)?</w:t>
            </w:r>
          </w:p>
          <w:p w:rsidR="00B30B8F" w:rsidRPr="000A6D09" w:rsidRDefault="00B53043" w:rsidP="000A6D0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30B8F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Meghatározták a maradványkockázatokat?</w:t>
            </w:r>
          </w:p>
          <w:p w:rsidR="00447E50" w:rsidRPr="00B30B8F" w:rsidRDefault="00447E50" w:rsidP="000A6D0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30B8F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Meghatározták a kockázati események bekövetkeztekor alkalmazandó eljárásokat, azok felelőseit, a vonatkozó határi</w:t>
            </w:r>
            <w:r w:rsidR="00884B0D" w:rsidRPr="00B30B8F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dőket?</w:t>
            </w:r>
          </w:p>
          <w:p w:rsidR="008A2F54" w:rsidRPr="003C4F91" w:rsidRDefault="008A2F54" w:rsidP="008A2F54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Biztosított</w:t>
            </w:r>
            <w:r w:rsidR="00F73811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volt</w:t>
            </w: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 kockázati tényezők, koc</w:t>
            </w:r>
            <w:r w:rsidR="00F73811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kázati események nyomon követése</w:t>
            </w:r>
            <w:r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8A2F54" w:rsidRPr="00C60402" w:rsidRDefault="003C4F91" w:rsidP="00C60402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Ha a kockázatkezelési rendszerrel kapcsolatban hiányosságokat tártak fel (belső, külső ellenőrzés, vagy egyéb vizsgálat révén), megtették a szükséges intézkedéseket a probléma megszüntetése érdekében?</w:t>
            </w:r>
          </w:p>
        </w:tc>
        <w:tc>
          <w:tcPr>
            <w:tcW w:w="763" w:type="pct"/>
          </w:tcPr>
          <w:p w:rsidR="00735B9D" w:rsidRPr="008A2F54" w:rsidRDefault="00735B9D" w:rsidP="00A23F3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325AB4" w:rsidRPr="008A2F54" w:rsidTr="00A37E31">
        <w:tc>
          <w:tcPr>
            <w:tcW w:w="4237" w:type="pct"/>
            <w:gridSpan w:val="2"/>
          </w:tcPr>
          <w:p w:rsidR="004933B9" w:rsidRDefault="007D26FF" w:rsidP="00CD3EE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8A2F54">
              <w:rPr>
                <w:rFonts w:cstheme="minorHAnsi"/>
                <w:i/>
                <w:sz w:val="24"/>
                <w:szCs w:val="24"/>
              </w:rPr>
              <w:lastRenderedPageBreak/>
              <w:t>Egyéb</w:t>
            </w:r>
            <w:r w:rsidR="003C482B" w:rsidRPr="008A2F54">
              <w:rPr>
                <w:rFonts w:cstheme="minorHAnsi"/>
                <w:i/>
                <w:sz w:val="24"/>
                <w:szCs w:val="24"/>
              </w:rPr>
              <w:t xml:space="preserve"> megjegyzés</w:t>
            </w:r>
            <w:r w:rsidR="004933B9" w:rsidRPr="008A2F54"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CD3EE4" w:rsidRDefault="00CD3EE4" w:rsidP="00CD3EE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Default="00A37E31" w:rsidP="00CD3EE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Default="00A37E31" w:rsidP="00CD3EE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Pr="008A2F54" w:rsidRDefault="00A37E31" w:rsidP="00CD3EE4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63" w:type="pct"/>
          </w:tcPr>
          <w:p w:rsidR="00325AB4" w:rsidRPr="008A2F54" w:rsidRDefault="00325AB4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FF0000"/>
                <w:sz w:val="24"/>
                <w:szCs w:val="24"/>
              </w:rPr>
            </w:pPr>
          </w:p>
        </w:tc>
      </w:tr>
      <w:tr w:rsidR="0052022D" w:rsidRPr="00090C05" w:rsidTr="0052022D">
        <w:tc>
          <w:tcPr>
            <w:tcW w:w="5000" w:type="pct"/>
            <w:gridSpan w:val="3"/>
            <w:shd w:val="clear" w:color="auto" w:fill="D9D9D9" w:themeFill="background1" w:themeFillShade="D9"/>
          </w:tcPr>
          <w:p w:rsidR="0052022D" w:rsidRPr="00090C05" w:rsidRDefault="0052022D" w:rsidP="0052022D">
            <w:pPr>
              <w:pStyle w:val="Cmsor2"/>
              <w:outlineLvl w:val="1"/>
            </w:pPr>
            <w:proofErr w:type="spellStart"/>
            <w:r w:rsidRPr="00090C05">
              <w:t>Kontrolltevékenységek</w:t>
            </w:r>
            <w:proofErr w:type="spellEnd"/>
          </w:p>
        </w:tc>
      </w:tr>
      <w:tr w:rsidR="00F12E69" w:rsidRPr="00721B22" w:rsidTr="00A05B93">
        <w:tc>
          <w:tcPr>
            <w:tcW w:w="4237" w:type="pct"/>
            <w:gridSpan w:val="2"/>
          </w:tcPr>
          <w:p w:rsidR="00F12E69" w:rsidRDefault="00F12E69" w:rsidP="002C7718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 kontrolltevékenységek részeként minden tevékenységre biztosított volt </w:t>
            </w:r>
            <w:r w:rsidRPr="00CA102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folyamatba épített, előzetes,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utólagos és vezetői ellenőrzés?</w:t>
            </w:r>
          </w:p>
          <w:p w:rsidR="00CD3EE4" w:rsidRDefault="00B30B8F" w:rsidP="00CD3EE4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CD3EE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CD3EE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 § (2)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F12E69" w:rsidRPr="008A2F54" w:rsidRDefault="00F12E69" w:rsidP="002C771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B67585" w:rsidRPr="00721B22" w:rsidTr="00A05B93">
        <w:tc>
          <w:tcPr>
            <w:tcW w:w="4237" w:type="pct"/>
            <w:gridSpan w:val="2"/>
          </w:tcPr>
          <w:p w:rsidR="00CA1022" w:rsidRPr="00CA1022" w:rsidRDefault="00CA1022" w:rsidP="00CA1022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Biztosított volt </w:t>
            </w:r>
            <w:r w:rsidRPr="00CA102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folyamatba épített, előzetes,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utólagos és vezetői ellenőrzés </w:t>
            </w:r>
            <w:r w:rsidRPr="00CA102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 pénzügyi döntések dokumentumainak elkészítése 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vonatkozásában</w:t>
            </w:r>
            <w:r w:rsidRPr="00CA102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(ideértve a költségvetési tervezés, a kötelezettségvállalások, a szerződések, a kifizetések, a támogatásokkal való elszámolás, a szabálytalanság miatti visszafizettetések dokumentumait is)?</w:t>
            </w:r>
          </w:p>
          <w:p w:rsidR="00B67585" w:rsidRPr="00B67585" w:rsidRDefault="00B30B8F" w:rsidP="00CA1022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(2) a)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B67585" w:rsidRPr="004933B9" w:rsidRDefault="00B67585" w:rsidP="00A23F33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30026" w:rsidRPr="00721B22" w:rsidTr="00A05B93">
        <w:tc>
          <w:tcPr>
            <w:tcW w:w="4237" w:type="pct"/>
            <w:gridSpan w:val="2"/>
          </w:tcPr>
          <w:p w:rsidR="00B30026" w:rsidRDefault="00B30026" w:rsidP="00B30026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lastRenderedPageBreak/>
              <w:t xml:space="preserve">Biztosított volt </w:t>
            </w:r>
            <w:r w:rsidRPr="00CA102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pénzügyi kihatású döntések célszerűségi, gazdaságossági, hatékonysági és eredményességi szempontú megalapozottsága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  <w:p w:rsidR="00B30026" w:rsidRPr="00B67585" w:rsidRDefault="00B30B8F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(2) b)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B30026" w:rsidRPr="004933B9" w:rsidRDefault="00B30026" w:rsidP="002C771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30026" w:rsidRPr="00721B22" w:rsidTr="00A05B93">
        <w:tc>
          <w:tcPr>
            <w:tcW w:w="4237" w:type="pct"/>
            <w:gridSpan w:val="2"/>
          </w:tcPr>
          <w:p w:rsidR="00B30026" w:rsidRDefault="00B30026" w:rsidP="00CA1022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Biztosított volt </w:t>
            </w:r>
            <w:r w:rsidRPr="00CA102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gazdálkodás során az előzetes és utólagos pénzügyi ellenőrzés, a pénzügyi döntések szabályszerűségi szempontból történő jóváhagyása, illetve ellenjegyzése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  <w:p w:rsidR="00B30026" w:rsidRPr="00B67585" w:rsidRDefault="00B30B8F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(2) c)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B30026" w:rsidRPr="004933B9" w:rsidRDefault="00B30026" w:rsidP="002C771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30026" w:rsidRPr="00721B22" w:rsidTr="00A05B93">
        <w:tc>
          <w:tcPr>
            <w:tcW w:w="4237" w:type="pct"/>
            <w:gridSpan w:val="2"/>
          </w:tcPr>
          <w:p w:rsidR="00B30026" w:rsidRDefault="00B30026" w:rsidP="00CA1022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Biztosított volt </w:t>
            </w:r>
            <w:r w:rsidRPr="00CA1022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 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gazdasági események elszámolásának (a hatályos jogszabályoknak megfelelő könyvvezetés és beszámolás) kontrollja?</w:t>
            </w:r>
          </w:p>
          <w:p w:rsidR="00B30026" w:rsidRPr="00B67585" w:rsidRDefault="00B30B8F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(2) d)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B30026" w:rsidRPr="004933B9" w:rsidRDefault="00B30026" w:rsidP="002C771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30026" w:rsidRPr="00721B22" w:rsidTr="00A05B93">
        <w:tc>
          <w:tcPr>
            <w:tcW w:w="4237" w:type="pct"/>
            <w:gridSpan w:val="2"/>
          </w:tcPr>
          <w:p w:rsidR="00B30026" w:rsidRDefault="00B30026" w:rsidP="00B30026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Biztosított volt 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 § (2) bekezdésének a), c) és d) pontjában felsorolt tevékenységek feladatköri elkülönítése?</w:t>
            </w:r>
          </w:p>
          <w:p w:rsidR="00B30026" w:rsidRPr="00B67585" w:rsidRDefault="00B30B8F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(3)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B30026" w:rsidRPr="004933B9" w:rsidRDefault="00B30026" w:rsidP="002C771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30026" w:rsidRPr="00721B22" w:rsidTr="00A05B93">
        <w:tc>
          <w:tcPr>
            <w:tcW w:w="4237" w:type="pct"/>
            <w:gridSpan w:val="2"/>
          </w:tcPr>
          <w:p w:rsidR="00B30026" w:rsidRPr="00B30026" w:rsidRDefault="00B30026" w:rsidP="00B30026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 költségvetési szerv vezetője 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biztosította</w:t>
            </w:r>
            <w:r w:rsidRP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a költségvetési szerv belső szabályzataiban a felelősségi körök meghatá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rozásával legalább az alábbiak</w:t>
            </w:r>
            <w:r w:rsidRP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szabályoz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ását</w:t>
            </w:r>
            <w:r w:rsidRP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:</w:t>
            </w:r>
          </w:p>
          <w:p w:rsidR="00B30026" w:rsidRPr="00B30026" w:rsidRDefault="00B30026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a) engedélyezési, jóváhagyási és kontrolleljárások,</w:t>
            </w:r>
          </w:p>
          <w:p w:rsidR="00B30026" w:rsidRPr="00B30026" w:rsidRDefault="00B30026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b) a dokumentumokhoz és információkhoz való hozzáférés,</w:t>
            </w:r>
          </w:p>
          <w:p w:rsidR="00B30026" w:rsidRPr="00B30026" w:rsidRDefault="00B30026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c) 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beszámolási eljárások?</w:t>
            </w:r>
          </w:p>
          <w:p w:rsidR="00B30026" w:rsidRPr="00B67585" w:rsidRDefault="00B30B8F" w:rsidP="00B30026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8.</w:t>
            </w:r>
            <w:r w:rsidR="0027113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B30026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 (4)</w:t>
            </w: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B30026" w:rsidRPr="004933B9" w:rsidRDefault="00B30026" w:rsidP="002C771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B30026" w:rsidRPr="00721B22" w:rsidTr="00A05B93">
        <w:tc>
          <w:tcPr>
            <w:tcW w:w="4237" w:type="pct"/>
            <w:gridSpan w:val="2"/>
          </w:tcPr>
          <w:p w:rsidR="00F12E69" w:rsidRPr="00816F2C" w:rsidRDefault="007B0E35" w:rsidP="00F12E6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Ajánlott az</w:t>
            </w:r>
            <w:r w:rsidR="00F12E69" w:rsidRPr="00816F2C">
              <w:rPr>
                <w:rFonts w:cstheme="minorHAnsi"/>
                <w:i/>
                <w:sz w:val="24"/>
                <w:szCs w:val="24"/>
              </w:rPr>
              <w:t xml:space="preserve"> alábbi kérdések átgondolása a </w:t>
            </w:r>
            <w:r w:rsidR="00F12E69">
              <w:rPr>
                <w:rFonts w:cstheme="minorHAnsi"/>
                <w:i/>
                <w:sz w:val="24"/>
                <w:szCs w:val="24"/>
              </w:rPr>
              <w:t>kontrolltevékenységek</w:t>
            </w:r>
            <w:r>
              <w:rPr>
                <w:rFonts w:cstheme="minorHAnsi"/>
                <w:i/>
                <w:sz w:val="24"/>
                <w:szCs w:val="24"/>
              </w:rPr>
              <w:t xml:space="preserve"> értékelése során</w:t>
            </w:r>
            <w:r w:rsidR="00F12E69" w:rsidRPr="00816F2C"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F12E69" w:rsidRPr="00F12E69" w:rsidRDefault="00F063E7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Megállapították azokat az egységes elveket, amelyek mentén a kulcskontrollok, illetve egyéb kontrollok kialakítása és működtetése történik</w:t>
            </w:r>
            <w:r w:rsidR="00F12E69" w:rsidRPr="008A2F5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830104" w:rsidRPr="00830104" w:rsidRDefault="00F12E69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12E6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szervezet minden tevékenységére kialakításra és írásban rögzítésre került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ek a szükséges </w:t>
            </w:r>
            <w:r w:rsidRPr="00F12E6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kontrolleljárá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sok?</w:t>
            </w:r>
          </w:p>
          <w:p w:rsidR="00F12E69" w:rsidRPr="00F12E69" w:rsidRDefault="00F12E69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Ezek biztosították</w:t>
            </w:r>
            <w:r w:rsidRPr="00F12E6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kockázatelemzés során meghatározott </w:t>
            </w:r>
            <w:r w:rsidRPr="00F12E6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maradványkockázatok kockázati tűréshatár alá csökkentését?</w:t>
            </w:r>
          </w:p>
          <w:p w:rsidR="00F12E69" w:rsidRPr="00F12E69" w:rsidRDefault="00F12E69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</w:t>
            </w:r>
            <w:r w:rsidRPr="00F12E6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kontrolltevékenységek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kialakítása során figyelembe vették a </w:t>
            </w:r>
            <w:r w:rsidRPr="00F12E6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belső kontroll sta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ndardokat</w:t>
            </w:r>
            <w:r w:rsidRPr="00F12E6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F12E69" w:rsidRPr="00830104" w:rsidRDefault="00830104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</w:t>
            </w: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kontrolltevékenység lefolytatására vonatkozó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kontrolldokumentáció tartalmazt</w:t>
            </w: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a szükséges információkat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</w:p>
          <w:p w:rsidR="00830104" w:rsidRPr="00830104" w:rsidRDefault="00830104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A költségvetési szerv külső felek részére juttatott írásbeli dokumentumai, költségvetési szerven belülre és kívülre készített jelentései, állásfoglalásai, illetve pénzügyi kötelezettségvállalást és teljesítést magában foglaló tevékenységei esetében biztosított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volt </w:t>
            </w: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„négy szem” elvének (a tevékenység elvégzésének az azt elvégzőtől független másik személy által történő felülvizsgálata) érvényesülése?</w:t>
            </w:r>
          </w:p>
          <w:p w:rsidR="00830104" w:rsidRPr="00830104" w:rsidRDefault="00830104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Biztosított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volt </w:t>
            </w: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az, hogy az egyes folyamatokkal kapcsolatos engedélyezési, végrehajtási, rögzítési, kontroll, ellenőrzési, illetve pénzügyi teljesítési tevékenységek külön szervezeti egységekhez, személyekhez delegáltak legyenek?</w:t>
            </w:r>
          </w:p>
          <w:p w:rsidR="00830104" w:rsidRPr="00830104" w:rsidRDefault="00830104" w:rsidP="00F12E69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Szervezeti, személyi változás esetén biztosított 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volt </w:t>
            </w:r>
            <w:r w:rsidRPr="00830104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 feladatvégzés folytonossága</w:t>
            </w:r>
            <w:r w:rsidR="0084349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, készítettek átadás-átvételi jegyzőkönyvet?</w:t>
            </w:r>
          </w:p>
          <w:p w:rsidR="00B30026" w:rsidRPr="00721B22" w:rsidRDefault="00830104" w:rsidP="00FF1ECB">
            <w:pPr>
              <w:pStyle w:val="Listaszerbekezds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F1EC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A kialakított kontrollok működését vizsgálták eredményességi, </w:t>
            </w:r>
            <w:r w:rsidRPr="00FF1EC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lastRenderedPageBreak/>
              <w:t>gazdaságossági, hatékonysági és szabályszerűségi szempontból?</w:t>
            </w:r>
            <w:r w:rsidR="002C7718" w:rsidRPr="00FF1ECB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 vizsgálatok tapasztalatait hasznosították?</w:t>
            </w:r>
          </w:p>
        </w:tc>
        <w:tc>
          <w:tcPr>
            <w:tcW w:w="763" w:type="pct"/>
          </w:tcPr>
          <w:p w:rsidR="00B30026" w:rsidRPr="004933B9" w:rsidRDefault="00B30026" w:rsidP="00721B22">
            <w:pPr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B30026" w:rsidRPr="00FF1ECB" w:rsidTr="00A05B93">
        <w:tc>
          <w:tcPr>
            <w:tcW w:w="4237" w:type="pct"/>
            <w:gridSpan w:val="2"/>
          </w:tcPr>
          <w:p w:rsidR="00B30026" w:rsidRDefault="00B30026" w:rsidP="00FF1EC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FF1ECB">
              <w:rPr>
                <w:rFonts w:cstheme="minorHAnsi"/>
                <w:i/>
                <w:sz w:val="24"/>
                <w:szCs w:val="24"/>
              </w:rPr>
              <w:lastRenderedPageBreak/>
              <w:t>Egyéb megjegyzés:</w:t>
            </w:r>
          </w:p>
          <w:p w:rsidR="00CD3EE4" w:rsidRDefault="00CD3EE4" w:rsidP="00FF1EC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Default="00A37E31" w:rsidP="00FF1EC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Default="00A37E31" w:rsidP="00FF1EC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A37E31" w:rsidRPr="00FF1ECB" w:rsidRDefault="00A37E31" w:rsidP="00FF1EC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63" w:type="pct"/>
          </w:tcPr>
          <w:p w:rsidR="00B30026" w:rsidRPr="00FF1ECB" w:rsidRDefault="00B30026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color w:val="FF0000"/>
                <w:sz w:val="20"/>
                <w:szCs w:val="20"/>
              </w:rPr>
            </w:pPr>
          </w:p>
        </w:tc>
      </w:tr>
      <w:tr w:rsidR="0052022D" w:rsidRPr="00090C05" w:rsidTr="0052022D">
        <w:tc>
          <w:tcPr>
            <w:tcW w:w="5000" w:type="pct"/>
            <w:gridSpan w:val="3"/>
            <w:shd w:val="clear" w:color="auto" w:fill="D9D9D9" w:themeFill="background1" w:themeFillShade="D9"/>
          </w:tcPr>
          <w:p w:rsidR="0052022D" w:rsidRPr="00090C05" w:rsidRDefault="0052022D" w:rsidP="0052022D">
            <w:pPr>
              <w:pStyle w:val="Cmsor2"/>
              <w:outlineLvl w:val="1"/>
            </w:pPr>
            <w:r w:rsidRPr="00090C05">
              <w:br w:type="page"/>
            </w:r>
            <w:proofErr w:type="spellStart"/>
            <w:r w:rsidRPr="00090C05">
              <w:t>Információ</w:t>
            </w:r>
            <w:r w:rsidR="007A50E2">
              <w:t>s</w:t>
            </w:r>
            <w:proofErr w:type="spellEnd"/>
            <w:r w:rsidRPr="00090C05">
              <w:t xml:space="preserve"> </w:t>
            </w:r>
            <w:proofErr w:type="spellStart"/>
            <w:r w:rsidRPr="00090C05">
              <w:t>és</w:t>
            </w:r>
            <w:proofErr w:type="spellEnd"/>
            <w:r w:rsidRPr="00090C05">
              <w:t xml:space="preserve"> </w:t>
            </w:r>
            <w:proofErr w:type="spellStart"/>
            <w:r w:rsidRPr="00090C05">
              <w:t>kommunikáció</w:t>
            </w:r>
            <w:r w:rsidR="007A50E2">
              <w:t>s</w:t>
            </w:r>
            <w:proofErr w:type="spellEnd"/>
            <w:r w:rsidR="007A50E2">
              <w:t xml:space="preserve"> </w:t>
            </w:r>
            <w:proofErr w:type="spellStart"/>
            <w:r w:rsidR="007A50E2">
              <w:t>rendszer</w:t>
            </w:r>
            <w:proofErr w:type="spellEnd"/>
          </w:p>
        </w:tc>
      </w:tr>
      <w:tr w:rsidR="0079761E" w:rsidRPr="004D1CBC" w:rsidTr="00A05B93">
        <w:tc>
          <w:tcPr>
            <w:tcW w:w="4237" w:type="pct"/>
            <w:gridSpan w:val="2"/>
          </w:tcPr>
          <w:p w:rsidR="0079761E" w:rsidRPr="00090C05" w:rsidRDefault="0079761E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kialakított és működtetett olyan rendszereket, amelyek biztosították a megfelelő információk megfelelő időben való eljutását az illetékes szervezethez, szervezeti egységhez, személyhez?</w:t>
            </w:r>
          </w:p>
          <w:p w:rsidR="0079761E" w:rsidRPr="000A6D09" w:rsidRDefault="00444F3A" w:rsidP="00444F3A">
            <w:pPr>
              <w:pStyle w:val="Listaszerbekezds"/>
              <w:autoSpaceDE w:val="0"/>
              <w:autoSpaceDN w:val="0"/>
              <w:adjustRightInd w:val="0"/>
              <w:spacing w:after="200"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 w:rsidR="0079761E"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Bkr</w:t>
            </w:r>
            <w:proofErr w:type="spellEnd"/>
            <w:r w:rsidR="0079761E"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9.</w:t>
            </w:r>
            <w:r w:rsidR="00A37E31"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79761E"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§</w:t>
            </w:r>
            <w:r w:rsidRPr="000A6D09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]</w:t>
            </w:r>
          </w:p>
        </w:tc>
        <w:tc>
          <w:tcPr>
            <w:tcW w:w="763" w:type="pct"/>
          </w:tcPr>
          <w:p w:rsidR="0079761E" w:rsidRPr="00D42807" w:rsidRDefault="0079761E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9761E" w:rsidRPr="004D1CBC" w:rsidTr="00A05B93">
        <w:tc>
          <w:tcPr>
            <w:tcW w:w="4237" w:type="pct"/>
            <w:gridSpan w:val="2"/>
          </w:tcPr>
          <w:p w:rsidR="0079761E" w:rsidRDefault="00200CEF" w:rsidP="00CD3EE4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 költségvetési szerv eleget tett </w:t>
            </w:r>
            <w:bookmarkStart w:id="2" w:name="pr2"/>
            <w:bookmarkEnd w:id="2"/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az </w:t>
            </w:r>
            <w:proofErr w:type="spellStart"/>
            <w:r w:rsidR="00CD3EE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Info</w:t>
            </w:r>
            <w:proofErr w:type="spellEnd"/>
            <w:r w:rsidR="00CD3EE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CD3EE4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tv.-ben</w:t>
            </w:r>
            <w:proofErr w:type="spellEnd"/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meghatározott, a közérdekű adatokra vonatkozó tájékoztatási kötelezettségének?</w:t>
            </w:r>
          </w:p>
          <w:p w:rsidR="0012564F" w:rsidRPr="00090C05" w:rsidRDefault="0012564F" w:rsidP="000A6D09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Info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tv. 27. § (1), 32-34. §]</w:t>
            </w:r>
          </w:p>
        </w:tc>
        <w:tc>
          <w:tcPr>
            <w:tcW w:w="763" w:type="pct"/>
          </w:tcPr>
          <w:p w:rsidR="0079761E" w:rsidRPr="00D42807" w:rsidRDefault="0079761E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9761E" w:rsidRPr="004D1CBC" w:rsidTr="00A05B93">
        <w:tc>
          <w:tcPr>
            <w:tcW w:w="4237" w:type="pct"/>
            <w:gridSpan w:val="2"/>
          </w:tcPr>
          <w:p w:rsidR="0079761E" w:rsidRPr="00090C05" w:rsidRDefault="00B94972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eleget tett az állami és önkormányzati szervek elektronikus információbiztonságáról szóló 2013. évi L. törvényben meghatározott kötelezettségeknek</w:t>
            </w:r>
            <w:r w:rsid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(amennyiben a költségvetési szerv a jogszabály hatálya alá tartozott)</w:t>
            </w: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</w:tc>
        <w:tc>
          <w:tcPr>
            <w:tcW w:w="763" w:type="pct"/>
          </w:tcPr>
          <w:p w:rsidR="0079761E" w:rsidRPr="00D42807" w:rsidRDefault="0079761E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9761E" w:rsidRPr="004D1CBC" w:rsidTr="00A05B93">
        <w:tc>
          <w:tcPr>
            <w:tcW w:w="4237" w:type="pct"/>
            <w:gridSpan w:val="2"/>
          </w:tcPr>
          <w:p w:rsidR="0079761E" w:rsidRPr="00090C05" w:rsidRDefault="00034B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biztosította az államigazgatási szervek integritásirányítási rendszeréről és az érdekérvényesítők fogadásának rendjéről szóló 50/2013</w:t>
            </w:r>
            <w:r w:rsidR="00816F2C"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. (II.</w:t>
            </w:r>
            <w:r w:rsidR="00A37E31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816F2C"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25.) Korm.</w:t>
            </w:r>
            <w:r w:rsidR="00FF052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</w:t>
            </w:r>
            <w:r w:rsidR="00816F2C"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rendelet 10. §</w:t>
            </w:r>
            <w:proofErr w:type="spellStart"/>
            <w:r w:rsidR="00816F2C"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-</w:t>
            </w: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ban</w:t>
            </w:r>
            <w:proofErr w:type="spellEnd"/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foglaltak </w:t>
            </w:r>
            <w:r w:rsidR="006F70DB"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megvalósítását</w:t>
            </w:r>
            <w:r w:rsid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 (amennyiben a költségvetési szerv a jogszabály hatálya alá tartozott)</w:t>
            </w: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</w:p>
        </w:tc>
        <w:tc>
          <w:tcPr>
            <w:tcW w:w="763" w:type="pct"/>
          </w:tcPr>
          <w:p w:rsidR="0079761E" w:rsidRPr="00D42807" w:rsidRDefault="0079761E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4D1CBC" w:rsidTr="00A05B93">
        <w:tc>
          <w:tcPr>
            <w:tcW w:w="4237" w:type="pct"/>
            <w:gridSpan w:val="2"/>
          </w:tcPr>
          <w:p w:rsidR="00444F3A" w:rsidRDefault="00444F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eleget tett az iratkezelésre vonatkozó jogszabályi kötelezettségeknek? Az iratkezelés gyakorlata megfelelt az előírásoknak?</w:t>
            </w:r>
          </w:p>
          <w:p w:rsidR="00444F3A" w:rsidRPr="00090C05" w:rsidRDefault="00444F3A" w:rsidP="000A6D09">
            <w:pPr>
              <w:pStyle w:val="Listaszerbekezds"/>
              <w:ind w:left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[</w:t>
            </w:r>
            <w:r w:rsidRPr="001E31DD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1995. évi LXVI. törvény</w:t>
            </w:r>
            <w:r w:rsidRPr="00965F7E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 köziratokról, a közlevéltárakról és a magánlevéltári anyag védelméről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, valamint a k</w:t>
            </w:r>
            <w:r w:rsidRP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özfeladatot ellátó szervek iratkezelésének általános követelményeiről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szóló </w:t>
            </w:r>
            <w:r w:rsidRPr="00626716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335/2005. (XII. 29.) Korm. rendelet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alapján]</w:t>
            </w:r>
          </w:p>
        </w:tc>
        <w:tc>
          <w:tcPr>
            <w:tcW w:w="763" w:type="pct"/>
          </w:tcPr>
          <w:p w:rsidR="00444F3A" w:rsidRPr="00D42807" w:rsidRDefault="00444F3A" w:rsidP="0012478D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816F2C" w:rsidTr="00A05B93">
        <w:tc>
          <w:tcPr>
            <w:tcW w:w="4237" w:type="pct"/>
            <w:gridSpan w:val="2"/>
          </w:tcPr>
          <w:p w:rsidR="00444F3A" w:rsidRPr="00816F2C" w:rsidRDefault="00444F3A" w:rsidP="005E3A5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Ajánlott az</w:t>
            </w:r>
            <w:r w:rsidRPr="00816F2C">
              <w:rPr>
                <w:rFonts w:cstheme="minorHAnsi"/>
                <w:i/>
                <w:sz w:val="24"/>
                <w:szCs w:val="24"/>
              </w:rPr>
              <w:t xml:space="preserve"> alábbi kérdések átgondolása </w:t>
            </w:r>
            <w:r>
              <w:rPr>
                <w:rFonts w:cstheme="minorHAnsi"/>
                <w:i/>
                <w:sz w:val="24"/>
                <w:szCs w:val="24"/>
              </w:rPr>
              <w:t>az információ és kommunikáció értékelése során</w:t>
            </w:r>
            <w:r w:rsidRPr="00816F2C"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444F3A" w:rsidRPr="00816F2C" w:rsidRDefault="00444F3A" w:rsidP="005E3A5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Kialakították és írásban rögzítették a szervezeten belüli, illetve a külső partnerekkel folytatott horizontális és vertikális kommunikációra vonatkozó szabályokat? </w:t>
            </w: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Rendelkezésre állt olyan szabályzat, amely biztosította, hogy a közölt információ elégséges, pontos, megbízható, teljes, releváns, időben rendelkezésre álló, jóváhagyott, érvényes, kizárólag jogosultak számára megismerhető, előírásoknak megfelelő és közérthető legyen?</w:t>
            </w: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Kialakították és írásban rögzítették a jelentéstételre vonatkozó szabályokat?</w:t>
            </w: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Kialakították és írásban rögzítették a bizalmas információk kezelésére vonatkozó belső szabályzatot? </w:t>
            </w: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lastRenderedPageBreak/>
              <w:t xml:space="preserve">A mindennapi gyakorlatban megvalósult a fenti szabályzatoknak megfelelő információáramlás? </w:t>
            </w: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Amennyiben probléma jelentkezett, biztosított volt a szervezeti infokommunikációs rendszer tapasztalatok alapján történő fejlesztése? </w:t>
            </w:r>
          </w:p>
          <w:p w:rsidR="00444F3A" w:rsidRPr="002C47B0" w:rsidRDefault="00444F3A" w:rsidP="002C47B0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2C47B0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Kialakítottak vezetői információs rendszert? A vezetői információs rendszerben biztosított volt minden olyan információ fellelhetősége, amely szükséges a vezetői döntések meghozatalához (pl. gazdasági, pénzügyi események, jelentések, működési statisztikák stb.)?</w:t>
            </w: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Kialakították a szabálytalansági gyanú bejelentésére vonatkozó eljárásrendet? Biztosított a szabálytalansági gyanú kivizsgálása?</w:t>
            </w:r>
          </w:p>
          <w:p w:rsidR="00444F3A" w:rsidRPr="00816F2C" w:rsidRDefault="00444F3A" w:rsidP="005E3A55">
            <w:pPr>
              <w:pStyle w:val="Listaszerbekezds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i/>
                <w:sz w:val="24"/>
                <w:szCs w:val="24"/>
                <w:lang w:val="hu-HU"/>
              </w:rPr>
            </w:pPr>
            <w:r w:rsidRPr="00816F2C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Biztosított volt a bejelentő-védelem?</w:t>
            </w:r>
          </w:p>
        </w:tc>
        <w:tc>
          <w:tcPr>
            <w:tcW w:w="763" w:type="pct"/>
          </w:tcPr>
          <w:p w:rsidR="00444F3A" w:rsidRPr="00D42807" w:rsidRDefault="00444F3A" w:rsidP="005E3A55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816F2C" w:rsidTr="00A05B93">
        <w:tc>
          <w:tcPr>
            <w:tcW w:w="4237" w:type="pct"/>
            <w:gridSpan w:val="2"/>
          </w:tcPr>
          <w:p w:rsidR="00444F3A" w:rsidRPr="00816F2C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816F2C">
              <w:rPr>
                <w:rFonts w:cstheme="minorHAnsi"/>
                <w:i/>
                <w:sz w:val="24"/>
                <w:szCs w:val="24"/>
              </w:rPr>
              <w:lastRenderedPageBreak/>
              <w:t>Egyéb megjegyzés:</w:t>
            </w:r>
          </w:p>
          <w:p w:rsidR="00444F3A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Pr="00816F2C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63" w:type="pct"/>
          </w:tcPr>
          <w:p w:rsidR="00444F3A" w:rsidRPr="00D42807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52022D">
        <w:tc>
          <w:tcPr>
            <w:tcW w:w="5000" w:type="pct"/>
            <w:gridSpan w:val="3"/>
            <w:shd w:val="clear" w:color="auto" w:fill="D9D9D9" w:themeFill="background1" w:themeFillShade="D9"/>
          </w:tcPr>
          <w:p w:rsidR="00444F3A" w:rsidRPr="00090C05" w:rsidRDefault="00444F3A" w:rsidP="00A37E31">
            <w:pPr>
              <w:pStyle w:val="Cmsor2"/>
              <w:outlineLvl w:val="1"/>
            </w:pPr>
            <w:proofErr w:type="spellStart"/>
            <w:r>
              <w:t>Nyomon</w:t>
            </w:r>
            <w:proofErr w:type="spellEnd"/>
            <w:r>
              <w:t xml:space="preserve"> </w:t>
            </w:r>
            <w:proofErr w:type="spellStart"/>
            <w:r>
              <w:t>követési</w:t>
            </w:r>
            <w:proofErr w:type="spellEnd"/>
            <w:r>
              <w:t xml:space="preserve"> </w:t>
            </w:r>
            <w:proofErr w:type="spellStart"/>
            <w:r>
              <w:t>rendszer</w:t>
            </w:r>
            <w:proofErr w:type="spellEnd"/>
            <w:r>
              <w:t xml:space="preserve"> (</w:t>
            </w:r>
            <w:r w:rsidRPr="00090C05">
              <w:br w:type="page"/>
              <w:t>Monitoring</w:t>
            </w:r>
            <w:r>
              <w:t>)</w:t>
            </w:r>
            <w:r>
              <w:rPr>
                <w:rStyle w:val="Lbjegyzet-hivatkozs"/>
              </w:rPr>
              <w:footnoteReference w:id="5"/>
            </w:r>
          </w:p>
        </w:tc>
      </w:tr>
      <w:tr w:rsidR="00444F3A" w:rsidRPr="00090C05" w:rsidTr="00A05B93">
        <w:tc>
          <w:tcPr>
            <w:tcW w:w="4206" w:type="pct"/>
          </w:tcPr>
          <w:p w:rsidR="00444F3A" w:rsidRPr="00090C05" w:rsidRDefault="00444F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kialakította a szervezet tevékenységének, a célok megvalósításának nyomon követését biztosító rendszert (a továbbiakban: monitoring rendszer)?</w:t>
            </w:r>
          </w:p>
          <w:p w:rsidR="00444F3A" w:rsidRPr="00090C05" w:rsidRDefault="004543BB" w:rsidP="007A50E2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[</w:t>
            </w:r>
            <w:proofErr w:type="spellStart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Bkr</w:t>
            </w:r>
            <w:proofErr w:type="spellEnd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10. §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]</w:t>
            </w:r>
          </w:p>
        </w:tc>
        <w:tc>
          <w:tcPr>
            <w:tcW w:w="794" w:type="pct"/>
            <w:gridSpan w:val="2"/>
          </w:tcPr>
          <w:p w:rsidR="00444F3A" w:rsidRPr="00090C05" w:rsidRDefault="00444F3A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A05B93">
        <w:tc>
          <w:tcPr>
            <w:tcW w:w="4206" w:type="pct"/>
          </w:tcPr>
          <w:p w:rsidR="00444F3A" w:rsidRPr="00090C05" w:rsidRDefault="00444F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Végeztek operatív tevékenységek keretében megvalósuló folyamatos nyomon követést? </w:t>
            </w:r>
          </w:p>
          <w:p w:rsidR="00444F3A" w:rsidRPr="00090C05" w:rsidRDefault="004543BB" w:rsidP="004543BB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[</w:t>
            </w:r>
            <w:proofErr w:type="spellStart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Bkr</w:t>
            </w:r>
            <w:proofErr w:type="spellEnd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10. §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]</w:t>
            </w:r>
          </w:p>
        </w:tc>
        <w:tc>
          <w:tcPr>
            <w:tcW w:w="794" w:type="pct"/>
            <w:gridSpan w:val="2"/>
          </w:tcPr>
          <w:p w:rsidR="00444F3A" w:rsidRPr="00090C05" w:rsidRDefault="00444F3A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A05B93">
        <w:tc>
          <w:tcPr>
            <w:tcW w:w="4206" w:type="pct"/>
          </w:tcPr>
          <w:p w:rsidR="00444F3A" w:rsidRPr="00090C05" w:rsidRDefault="00444F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Végeztek operatív tevékenységek keretében megvalósuló eseti nyomon követést?</w:t>
            </w:r>
          </w:p>
          <w:p w:rsidR="00444F3A" w:rsidRPr="00090C05" w:rsidRDefault="004543BB" w:rsidP="004543BB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[</w:t>
            </w:r>
            <w:proofErr w:type="spellStart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Bkr</w:t>
            </w:r>
            <w:proofErr w:type="spellEnd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10. §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]</w:t>
            </w:r>
          </w:p>
        </w:tc>
        <w:tc>
          <w:tcPr>
            <w:tcW w:w="794" w:type="pct"/>
            <w:gridSpan w:val="2"/>
          </w:tcPr>
          <w:p w:rsidR="00444F3A" w:rsidRPr="00090C05" w:rsidRDefault="00444F3A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A05B93">
        <w:tc>
          <w:tcPr>
            <w:tcW w:w="4206" w:type="pct"/>
          </w:tcPr>
          <w:p w:rsidR="00444F3A" w:rsidRPr="00090C05" w:rsidRDefault="00444F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gondoskodott az operatív tevékenységektől független belső ellenőrzés kialakításáról és megfelelő működtetéséről?</w:t>
            </w:r>
          </w:p>
          <w:p w:rsidR="00444F3A" w:rsidRPr="00090C05" w:rsidRDefault="004543BB" w:rsidP="00090C05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[</w:t>
            </w:r>
            <w:r w:rsidR="00444F3A" w:rsidRPr="007A50E2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Áht. 70. § (1);</w:t>
            </w:r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proofErr w:type="spellStart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Bkr</w:t>
            </w:r>
            <w:proofErr w:type="spellEnd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15. §</w:t>
            </w:r>
            <w:r w:rsidR="009E0237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(1)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]</w:t>
            </w:r>
          </w:p>
        </w:tc>
        <w:tc>
          <w:tcPr>
            <w:tcW w:w="794" w:type="pct"/>
            <w:gridSpan w:val="2"/>
          </w:tcPr>
          <w:p w:rsidR="00444F3A" w:rsidRPr="00090C05" w:rsidRDefault="00444F3A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A05B93">
        <w:tc>
          <w:tcPr>
            <w:tcW w:w="4206" w:type="pct"/>
          </w:tcPr>
          <w:p w:rsidR="00444F3A" w:rsidRPr="00090C05" w:rsidRDefault="00444F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A költségvetési szerv vezetője biztosította a belső ellenőrzés szervezeti és funkcionális függetlenségét?</w:t>
            </w:r>
          </w:p>
          <w:p w:rsidR="00444F3A" w:rsidRPr="00090C05" w:rsidRDefault="004543BB" w:rsidP="000A6D09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[</w:t>
            </w:r>
            <w:proofErr w:type="spellStart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Bkr</w:t>
            </w:r>
            <w:proofErr w:type="spellEnd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. </w:t>
            </w:r>
            <w:r w:rsid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18 </w:t>
            </w:r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-</w:t>
            </w:r>
            <w:r w:rsidR="000A6D0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19. §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]</w:t>
            </w:r>
          </w:p>
        </w:tc>
        <w:tc>
          <w:tcPr>
            <w:tcW w:w="794" w:type="pct"/>
            <w:gridSpan w:val="2"/>
          </w:tcPr>
          <w:p w:rsidR="00444F3A" w:rsidRPr="00090C05" w:rsidRDefault="00444F3A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A05B93">
        <w:tc>
          <w:tcPr>
            <w:tcW w:w="4206" w:type="pct"/>
          </w:tcPr>
          <w:p w:rsidR="00444F3A" w:rsidRPr="00090C05" w:rsidRDefault="00444F3A" w:rsidP="00090C05">
            <w:pPr>
              <w:pStyle w:val="Listaszerbekezds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line="240" w:lineRule="auto"/>
              <w:ind w:left="357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 xml:space="preserve">A költségvetési szerv vezetője biztosította a belső ellenőrzés működéséhez szükséges </w:t>
            </w:r>
            <w:proofErr w:type="gramStart"/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forrásokat</w:t>
            </w:r>
            <w:r>
              <w:rPr>
                <w:rStyle w:val="Lbjegyzet-hivatkozs"/>
                <w:rFonts w:asciiTheme="minorHAnsi" w:hAnsiTheme="minorHAnsi" w:cstheme="minorHAnsi"/>
                <w:sz w:val="24"/>
                <w:szCs w:val="24"/>
                <w:lang w:val="hu-HU"/>
              </w:rPr>
              <w:footnoteReference w:id="6"/>
            </w:r>
            <w:r w:rsidRPr="00090C05">
              <w:rPr>
                <w:rFonts w:asciiTheme="minorHAnsi" w:hAnsiTheme="minorHAnsi" w:cstheme="minorHAnsi"/>
                <w:sz w:val="24"/>
                <w:szCs w:val="24"/>
                <w:lang w:val="hu-HU"/>
              </w:rPr>
              <w:t>?</w:t>
            </w:r>
            <w:proofErr w:type="gramEnd"/>
          </w:p>
          <w:p w:rsidR="00444F3A" w:rsidRPr="00090C05" w:rsidRDefault="004543BB" w:rsidP="00090C05">
            <w:pPr>
              <w:pStyle w:val="Listaszerbekezds"/>
              <w:autoSpaceDE w:val="0"/>
              <w:autoSpaceDN w:val="0"/>
              <w:adjustRightInd w:val="0"/>
              <w:spacing w:line="240" w:lineRule="auto"/>
              <w:ind w:left="357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[</w:t>
            </w:r>
            <w:proofErr w:type="spellStart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Bkr</w:t>
            </w:r>
            <w:proofErr w:type="spellEnd"/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15. §</w:t>
            </w:r>
            <w:r w:rsidR="00906BD1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(1)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]</w:t>
            </w:r>
          </w:p>
        </w:tc>
        <w:tc>
          <w:tcPr>
            <w:tcW w:w="794" w:type="pct"/>
            <w:gridSpan w:val="2"/>
          </w:tcPr>
          <w:p w:rsidR="00444F3A" w:rsidRPr="00090C05" w:rsidRDefault="00444F3A" w:rsidP="004933B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A05B93">
        <w:tc>
          <w:tcPr>
            <w:tcW w:w="4206" w:type="pct"/>
          </w:tcPr>
          <w:p w:rsidR="00444F3A" w:rsidRPr="00816F2C" w:rsidRDefault="00444F3A" w:rsidP="0052022D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Ajánlott az</w:t>
            </w:r>
            <w:r w:rsidRPr="00816F2C">
              <w:rPr>
                <w:rFonts w:cstheme="minorHAnsi"/>
                <w:i/>
                <w:sz w:val="24"/>
                <w:szCs w:val="24"/>
              </w:rPr>
              <w:t xml:space="preserve"> alábbi kérdések átgondolása a </w:t>
            </w:r>
            <w:r>
              <w:rPr>
                <w:rFonts w:cstheme="minorHAnsi"/>
                <w:i/>
                <w:sz w:val="24"/>
                <w:szCs w:val="24"/>
              </w:rPr>
              <w:t>monitoring értékelése során</w:t>
            </w:r>
            <w:r w:rsidRPr="00816F2C"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444F3A" w:rsidRPr="00090C05" w:rsidRDefault="00444F3A" w:rsidP="002A01C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Pr="00090C05" w:rsidRDefault="006A43D6" w:rsidP="002A01CB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Kidolgozták azokat az elveket, amelyek alapján a monitoring eszközök kialakításra kerültek</w:t>
            </w:r>
            <w:r w:rsidR="00444F3A"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? </w:t>
            </w:r>
            <w:r w:rsidR="00374913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Meghatározták azokat a célokat, amelyeket a monitoring eszközök alkalmazásával el akartak érni?</w:t>
            </w:r>
          </w:p>
          <w:p w:rsidR="00444F3A" w:rsidRDefault="00444F3A" w:rsidP="00912B6D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Milyen folyamatba épített monitoring eszközöket, eljárásokat </w:t>
            </w:r>
            <w:proofErr w:type="gramStart"/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lastRenderedPageBreak/>
              <w:t>alkalmaztak</w:t>
            </w: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  <w:lang w:val="hu-HU"/>
              </w:rPr>
              <w:footnoteReference w:id="7"/>
            </w: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  <w:proofErr w:type="gramEnd"/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</w:t>
            </w:r>
          </w:p>
          <w:p w:rsidR="00444F3A" w:rsidRPr="00090C05" w:rsidRDefault="00444F3A" w:rsidP="00912B6D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Milyen egyedi értékelés formájában megvalósuló monitoring eszközöket </w:t>
            </w:r>
            <w:proofErr w:type="gramStart"/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alkalmaztak</w:t>
            </w: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  <w:lang w:val="hu-HU"/>
              </w:rPr>
              <w:footnoteReference w:id="8"/>
            </w: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?</w:t>
            </w:r>
            <w:proofErr w:type="gramEnd"/>
          </w:p>
          <w:p w:rsidR="00444F3A" w:rsidRPr="00090C05" w:rsidRDefault="00444F3A" w:rsidP="00912B6D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Ezek az eszközök elégségesek és megfelelőek voltak ahhoz, hogy a vezetés az elvárt mennyiségű és minőségű döntéstámogató információkhoz jusson?</w:t>
            </w:r>
          </w:p>
          <w:p w:rsidR="00444F3A" w:rsidRPr="00090C05" w:rsidRDefault="00444F3A" w:rsidP="00912B6D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Kivizsgálták a monitoring eljárások során észlelt problémák okait?</w:t>
            </w:r>
          </w:p>
          <w:p w:rsidR="00444F3A" w:rsidRDefault="00444F3A" w:rsidP="00912B6D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 w:rsidRPr="00090C05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Megtették a szükséges intézkedéseket a monitoring eljárások során észlelt problémák megszüntetése érdekében (ideértve a belső, illetve külső ellenőrzések során feltárt problémák megszüntetését is)?</w:t>
            </w:r>
          </w:p>
          <w:p w:rsidR="00401D10" w:rsidRPr="00090C05" w:rsidRDefault="00401D10" w:rsidP="00912B6D">
            <w:pPr>
              <w:pStyle w:val="Listaszerbekezds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A költségvetési szerv vezetője gondoskodott a külső ellenőrzések koordinációjáról, valamint a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Bkr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. 14. §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-ában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 xml:space="preserve"> meghatározott </w:t>
            </w:r>
            <w:r w:rsidR="006362B9">
              <w:rPr>
                <w:rFonts w:asciiTheme="minorHAnsi" w:hAnsiTheme="minorHAnsi" w:cstheme="minorHAnsi"/>
                <w:i/>
                <w:sz w:val="24"/>
                <w:szCs w:val="24"/>
                <w:lang w:val="hu-HU"/>
              </w:rPr>
              <w:t>nyilvántartás vezetéséről?</w:t>
            </w:r>
          </w:p>
        </w:tc>
        <w:tc>
          <w:tcPr>
            <w:tcW w:w="794" w:type="pct"/>
            <w:gridSpan w:val="2"/>
          </w:tcPr>
          <w:p w:rsidR="00444F3A" w:rsidRPr="00090C05" w:rsidRDefault="00444F3A" w:rsidP="002A01CB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44F3A" w:rsidRPr="00090C05" w:rsidTr="00A05B93">
        <w:tc>
          <w:tcPr>
            <w:tcW w:w="4206" w:type="pct"/>
          </w:tcPr>
          <w:p w:rsidR="00444F3A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090C05">
              <w:rPr>
                <w:rFonts w:cstheme="minorHAnsi"/>
                <w:i/>
                <w:sz w:val="24"/>
                <w:szCs w:val="24"/>
              </w:rPr>
              <w:lastRenderedPageBreak/>
              <w:t>Egyéb megjegyzés</w:t>
            </w:r>
            <w:r>
              <w:rPr>
                <w:rFonts w:cstheme="minorHAnsi"/>
                <w:i/>
                <w:sz w:val="24"/>
                <w:szCs w:val="24"/>
              </w:rPr>
              <w:t>:</w:t>
            </w:r>
          </w:p>
          <w:p w:rsidR="00444F3A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:rsidR="00444F3A" w:rsidRPr="00090C05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794" w:type="pct"/>
            <w:gridSpan w:val="2"/>
          </w:tcPr>
          <w:p w:rsidR="00444F3A" w:rsidRPr="00090C05" w:rsidRDefault="00444F3A" w:rsidP="00721B22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F70935" w:rsidRPr="00721B22" w:rsidRDefault="00F70935" w:rsidP="00FD5A48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cstheme="minorHAnsi"/>
          <w:sz w:val="24"/>
          <w:szCs w:val="24"/>
        </w:rPr>
      </w:pPr>
    </w:p>
    <w:sectPr w:rsidR="00F70935" w:rsidRPr="00721B22" w:rsidSect="00A0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25" w:rsidRDefault="00FF0525" w:rsidP="00BE3686">
      <w:pPr>
        <w:spacing w:after="0" w:line="240" w:lineRule="auto"/>
      </w:pPr>
      <w:r>
        <w:separator/>
      </w:r>
    </w:p>
  </w:endnote>
  <w:endnote w:type="continuationSeparator" w:id="0">
    <w:p w:rsidR="00FF0525" w:rsidRDefault="00FF0525" w:rsidP="00BE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12866"/>
      <w:docPartObj>
        <w:docPartGallery w:val="Page Numbers (Bottom of Page)"/>
        <w:docPartUnique/>
      </w:docPartObj>
    </w:sdtPr>
    <w:sdtEndPr/>
    <w:sdtContent>
      <w:p w:rsidR="00FF0525" w:rsidRDefault="00FF05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FB9">
          <w:rPr>
            <w:noProof/>
          </w:rPr>
          <w:t>2</w:t>
        </w:r>
        <w:r>
          <w:fldChar w:fldCharType="end"/>
        </w:r>
      </w:p>
    </w:sdtContent>
  </w:sdt>
  <w:p w:rsidR="00FF0525" w:rsidRDefault="00FF05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25" w:rsidRDefault="00FF0525" w:rsidP="00BE3686">
      <w:pPr>
        <w:spacing w:after="0" w:line="240" w:lineRule="auto"/>
      </w:pPr>
      <w:r>
        <w:separator/>
      </w:r>
    </w:p>
  </w:footnote>
  <w:footnote w:type="continuationSeparator" w:id="0">
    <w:p w:rsidR="00FF0525" w:rsidRDefault="00FF0525" w:rsidP="00BE3686">
      <w:pPr>
        <w:spacing w:after="0" w:line="240" w:lineRule="auto"/>
      </w:pPr>
      <w:r>
        <w:continuationSeparator/>
      </w:r>
    </w:p>
  </w:footnote>
  <w:footnote w:id="1">
    <w:p w:rsidR="00FF0525" w:rsidRDefault="00FF0525" w:rsidP="006A1D1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E3686">
        <w:rPr>
          <w:bCs/>
          <w:iCs/>
        </w:rPr>
        <w:t xml:space="preserve">Az Útmutató a 2012 decemberében megjelent </w:t>
      </w:r>
      <w:r>
        <w:rPr>
          <w:bCs/>
          <w:iCs/>
        </w:rPr>
        <w:t>„</w:t>
      </w:r>
      <w:r w:rsidRPr="00BE3686">
        <w:rPr>
          <w:bCs/>
          <w:iCs/>
        </w:rPr>
        <w:t xml:space="preserve">Magyarországi államháztartási belső kontroll standardok” </w:t>
      </w:r>
      <w:r>
        <w:rPr>
          <w:bCs/>
          <w:iCs/>
        </w:rPr>
        <w:t>(</w:t>
      </w:r>
      <w:hyperlink r:id="rId1" w:history="1">
        <w:r w:rsidRPr="005F17A3">
          <w:rPr>
            <w:rStyle w:val="Hiperhivatkozs"/>
            <w:bCs/>
            <w:iCs/>
          </w:rPr>
          <w:t>http://www.kormany.hu/download/3/84/c0000/bkstand12k%C3%B6zz%C3%A9.pdf</w:t>
        </w:r>
      </w:hyperlink>
      <w:r>
        <w:rPr>
          <w:bCs/>
          <w:iCs/>
        </w:rPr>
        <w:t>) iránymutatásainak figyelembe vételével készült, amely tartalmazza a belső kontrollrendszerrel szemben támasztott követelményeket.</w:t>
      </w:r>
    </w:p>
  </w:footnote>
  <w:footnote w:id="2">
    <w:p w:rsidR="00FF0525" w:rsidRDefault="00FF052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673E7C">
        <w:rPr>
          <w:i/>
          <w:iCs/>
        </w:rPr>
        <w:t>kockázatkezelési</w:t>
      </w:r>
      <w:proofErr w:type="gramEnd"/>
      <w:r w:rsidRPr="00673E7C">
        <w:rPr>
          <w:i/>
          <w:iCs/>
        </w:rPr>
        <w:t xml:space="preserve"> rendszer: </w:t>
      </w:r>
      <w:r w:rsidRPr="00673E7C">
        <w:t>olyan irányítási eszközök és módszerek összessége, melynek elemei a szervezeti célok elérését veszélyeztető tényezők (kockázatok) azonosítása, elemzése, csoportosítása, nyomon követése, valamint szükség esetén a kockázati kitettség mérséklése</w:t>
      </w:r>
      <w:r>
        <w:t xml:space="preserve"> (</w:t>
      </w:r>
      <w:proofErr w:type="spellStart"/>
      <w:r>
        <w:t>Bkr</w:t>
      </w:r>
      <w:proofErr w:type="spellEnd"/>
      <w:r>
        <w:t>. 2.</w:t>
      </w:r>
      <w:r w:rsidR="00ED213A">
        <w:t xml:space="preserve"> </w:t>
      </w:r>
      <w:r>
        <w:t>§ m))</w:t>
      </w:r>
    </w:p>
  </w:footnote>
  <w:footnote w:id="3">
    <w:p w:rsidR="00FF0525" w:rsidRDefault="00FF0525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00A6D09">
        <w:rPr>
          <w:i/>
        </w:rPr>
        <w:t>orrupciós kockázat</w:t>
      </w:r>
      <w:r>
        <w:t>: jogtalan előny nyújtásának vagy megszerzésének lehetősége (50/2013. (II. 25.) Korm. rendelet 2. § d) pont).</w:t>
      </w:r>
    </w:p>
  </w:footnote>
  <w:footnote w:id="4">
    <w:p w:rsidR="00FF0525" w:rsidRPr="002E7344" w:rsidRDefault="00FF0525">
      <w:pPr>
        <w:pStyle w:val="Lbjegyzetszveg"/>
      </w:pPr>
      <w:r w:rsidRPr="000A6D09">
        <w:rPr>
          <w:rStyle w:val="Lbjegyzet-hivatkozs"/>
          <w:i/>
        </w:rPr>
        <w:footnoteRef/>
      </w:r>
      <w:r w:rsidRPr="000A6D09">
        <w:rPr>
          <w:i/>
        </w:rPr>
        <w:t xml:space="preserve"> </w:t>
      </w:r>
      <w:r>
        <w:rPr>
          <w:i/>
        </w:rPr>
        <w:t>K</w:t>
      </w:r>
      <w:r w:rsidRPr="000A6D09">
        <w:rPr>
          <w:i/>
        </w:rPr>
        <w:t>ockázati étvágy</w:t>
      </w:r>
      <w:r>
        <w:rPr>
          <w:i/>
        </w:rPr>
        <w:t>:</w:t>
      </w:r>
      <w:r w:rsidRPr="002E7344">
        <w:t xml:space="preserve"> </w:t>
      </w:r>
      <w:r w:rsidRPr="000A6D09">
        <w:rPr>
          <w:bCs/>
        </w:rPr>
        <w:t>azon kockázatok nagysága és típusa, amelyet egy szervezet kész elfogadni vagy tolerálni</w:t>
      </w:r>
      <w:r>
        <w:rPr>
          <w:bCs/>
        </w:rPr>
        <w:t>.</w:t>
      </w:r>
    </w:p>
  </w:footnote>
  <w:footnote w:id="5">
    <w:p w:rsidR="00FF0525" w:rsidRDefault="00FF0525">
      <w:pPr>
        <w:pStyle w:val="Lbjegyzetszveg"/>
      </w:pPr>
      <w:r>
        <w:rPr>
          <w:rStyle w:val="Lbjegyzet-hivatkozs"/>
        </w:rPr>
        <w:footnoteRef/>
      </w:r>
      <w:r>
        <w:t xml:space="preserve"> Bővebben lásd: </w:t>
      </w:r>
      <w:hyperlink r:id="rId2" w:history="1">
        <w:r>
          <w:rPr>
            <w:rStyle w:val="Hiperhivatkozs"/>
          </w:rPr>
          <w:t>http://www.kormany.hu/download/6/c2/60000/Monitoring%20%C3%BAtmutat%C3%B3.pdf</w:t>
        </w:r>
      </w:hyperlink>
    </w:p>
  </w:footnote>
  <w:footnote w:id="6">
    <w:p w:rsidR="00FF0525" w:rsidRDefault="00FF0525">
      <w:pPr>
        <w:pStyle w:val="Lbjegyzetszveg"/>
      </w:pPr>
      <w:r>
        <w:rPr>
          <w:rStyle w:val="Lbjegyzet-hivatkozs"/>
        </w:rPr>
        <w:footnoteRef/>
      </w:r>
      <w:r>
        <w:t xml:space="preserve"> Ideértve mindazokat az erőforrásokat, amelyek a belső ellenőrzési tevékenység megfelelő ellátásához szükségesek (emberi erőforrás, eszközök, költségvetés, információ stb.). </w:t>
      </w:r>
    </w:p>
  </w:footnote>
  <w:footnote w:id="7">
    <w:p w:rsidR="00FF0525" w:rsidRPr="00A23F33" w:rsidRDefault="00FF0525" w:rsidP="00912B6D">
      <w:pPr>
        <w:pStyle w:val="Lbjegyzetszveg"/>
        <w:jc w:val="both"/>
      </w:pPr>
      <w:r w:rsidRPr="00A23F33">
        <w:rPr>
          <w:rStyle w:val="Lbjegyzet-hivatkozs"/>
        </w:rPr>
        <w:footnoteRef/>
      </w:r>
      <w:r w:rsidRPr="00A23F33">
        <w:t xml:space="preserve"> A </w:t>
      </w:r>
      <w:r w:rsidRPr="00A23F33">
        <w:rPr>
          <w:bCs/>
        </w:rPr>
        <w:t xml:space="preserve">folyamatba épített monitoring </w:t>
      </w:r>
      <w:r w:rsidRPr="00A23F33">
        <w:t>olyan rutintevékenységek összessége, ahol</w:t>
      </w:r>
    </w:p>
    <w:p w:rsidR="00FF0525" w:rsidRPr="00A23F33" w:rsidRDefault="00FF0525" w:rsidP="00912B6D">
      <w:pPr>
        <w:pStyle w:val="Lbjegyzetszveg"/>
        <w:numPr>
          <w:ilvl w:val="0"/>
          <w:numId w:val="20"/>
        </w:numPr>
        <w:ind w:left="470" w:hanging="357"/>
        <w:jc w:val="both"/>
      </w:pPr>
      <w:r w:rsidRPr="00A23F33">
        <w:t>a figyelemmel kísérés és az értékelés az operatív működésbe beágyazott,</w:t>
      </w:r>
    </w:p>
    <w:p w:rsidR="00FF0525" w:rsidRPr="00A23F33" w:rsidRDefault="00FF0525" w:rsidP="00912B6D">
      <w:pPr>
        <w:pStyle w:val="Lbjegyzetszveg"/>
        <w:numPr>
          <w:ilvl w:val="0"/>
          <w:numId w:val="20"/>
        </w:numPr>
        <w:ind w:left="470" w:hanging="357"/>
        <w:jc w:val="both"/>
      </w:pPr>
      <w:r w:rsidRPr="00A23F33">
        <w:t>gyakran valós idejű, de mindenképpen jellemzője a hiba bekövetkezte és az észlelés</w:t>
      </w:r>
    </w:p>
    <w:p w:rsidR="00FF0525" w:rsidRPr="00A23F33" w:rsidRDefault="00FF0525" w:rsidP="00912B6D">
      <w:pPr>
        <w:pStyle w:val="Lbjegyzetszveg"/>
        <w:numPr>
          <w:ilvl w:val="0"/>
          <w:numId w:val="20"/>
        </w:numPr>
        <w:ind w:left="470" w:hanging="357"/>
        <w:jc w:val="both"/>
      </w:pPr>
      <w:proofErr w:type="gramStart"/>
      <w:r w:rsidRPr="00A23F33">
        <w:t>között</w:t>
      </w:r>
      <w:proofErr w:type="gramEnd"/>
      <w:r w:rsidRPr="00A23F33">
        <w:t xml:space="preserve"> eltelt rövid idő,</w:t>
      </w:r>
    </w:p>
    <w:p w:rsidR="00FF0525" w:rsidRPr="00A23F33" w:rsidRDefault="00FF0525" w:rsidP="00912B6D">
      <w:pPr>
        <w:pStyle w:val="Lbjegyzetszveg"/>
        <w:numPr>
          <w:ilvl w:val="0"/>
          <w:numId w:val="20"/>
        </w:numPr>
        <w:ind w:left="470" w:hanging="357"/>
        <w:jc w:val="both"/>
      </w:pPr>
      <w:r w:rsidRPr="00A23F33">
        <w:t xml:space="preserve">a </w:t>
      </w:r>
      <w:proofErr w:type="spellStart"/>
      <w:r w:rsidRPr="00A23F33">
        <w:t>monitoringot</w:t>
      </w:r>
      <w:proofErr w:type="spellEnd"/>
      <w:r w:rsidRPr="00A23F33">
        <w:t xml:space="preserve"> végző személy maga is részt vesz az adott munkafolyamatban, vagy</w:t>
      </w:r>
    </w:p>
    <w:p w:rsidR="00FF0525" w:rsidRPr="00A23F33" w:rsidRDefault="00FF0525" w:rsidP="00912B6D">
      <w:pPr>
        <w:pStyle w:val="Lbjegyzetszveg"/>
        <w:numPr>
          <w:ilvl w:val="0"/>
          <w:numId w:val="20"/>
        </w:numPr>
        <w:ind w:left="470" w:hanging="357"/>
        <w:jc w:val="both"/>
      </w:pPr>
      <w:r w:rsidRPr="00A23F33">
        <w:t>valamilyen felelőssége áll fenn azzal kapcsolatban,</w:t>
      </w:r>
    </w:p>
    <w:p w:rsidR="00FF0525" w:rsidRPr="00A23F33" w:rsidRDefault="00FF0525" w:rsidP="00912B6D">
      <w:pPr>
        <w:pStyle w:val="Lbjegyzetszveg"/>
        <w:numPr>
          <w:ilvl w:val="0"/>
          <w:numId w:val="20"/>
        </w:numPr>
        <w:ind w:left="470" w:hanging="357"/>
        <w:jc w:val="both"/>
      </w:pPr>
      <w:r w:rsidRPr="00A23F33">
        <w:t>a munkafolyamatért felelős vezető kapja az információt (elsődlegesen).</w:t>
      </w:r>
    </w:p>
  </w:footnote>
  <w:footnote w:id="8">
    <w:p w:rsidR="00FF0525" w:rsidRPr="00810023" w:rsidRDefault="00FF0525" w:rsidP="00912B6D">
      <w:pPr>
        <w:pStyle w:val="Lbjegyzetszveg"/>
        <w:jc w:val="both"/>
      </w:pPr>
      <w:r w:rsidRPr="00A23F33">
        <w:rPr>
          <w:rStyle w:val="Lbjegyzet-hivatkozs"/>
        </w:rPr>
        <w:footnoteRef/>
      </w:r>
      <w:r w:rsidRPr="00A23F33">
        <w:t xml:space="preserve"> Az </w:t>
      </w:r>
      <w:r w:rsidRPr="00A23F33">
        <w:rPr>
          <w:bCs/>
        </w:rPr>
        <w:t xml:space="preserve">egyedi értékelések </w:t>
      </w:r>
      <w:r w:rsidRPr="00A23F33">
        <w:t>formájában megvalósuló monitoring</w:t>
      </w:r>
    </w:p>
    <w:p w:rsidR="00FF0525" w:rsidRPr="00A23F33" w:rsidRDefault="00FF0525" w:rsidP="00912B6D">
      <w:pPr>
        <w:pStyle w:val="Lbjegyzetszveg"/>
        <w:numPr>
          <w:ilvl w:val="0"/>
          <w:numId w:val="22"/>
        </w:numPr>
        <w:ind w:left="470" w:hanging="357"/>
        <w:jc w:val="both"/>
      </w:pPr>
      <w:r>
        <w:t>az operatív működést végző személyeken kívüli fél által</w:t>
      </w:r>
      <w:r w:rsidRPr="00A23F33">
        <w:t xml:space="preserve"> valósul meg,</w:t>
      </w:r>
    </w:p>
    <w:p w:rsidR="00FF0525" w:rsidRPr="00A23F33" w:rsidRDefault="00FF0525" w:rsidP="00912B6D">
      <w:pPr>
        <w:pStyle w:val="Lbjegyzetszveg"/>
        <w:numPr>
          <w:ilvl w:val="0"/>
          <w:numId w:val="22"/>
        </w:numPr>
        <w:ind w:left="470" w:hanging="357"/>
        <w:jc w:val="both"/>
      </w:pPr>
      <w:r w:rsidRPr="00A23F33">
        <w:t xml:space="preserve">általában – de nem feltétlenül – </w:t>
      </w:r>
      <w:proofErr w:type="spellStart"/>
      <w:r w:rsidRPr="00A23F33">
        <w:t>periodikusan</w:t>
      </w:r>
      <w:proofErr w:type="spellEnd"/>
      <w:r w:rsidRPr="00A23F33">
        <w:t xml:space="preserve"> ismétlődő (havi/negyedéves/éves), vagy</w:t>
      </w:r>
    </w:p>
    <w:p w:rsidR="00FF0525" w:rsidRPr="00A23F33" w:rsidRDefault="00FF0525" w:rsidP="00912B6D">
      <w:pPr>
        <w:pStyle w:val="Lbjegyzetszveg"/>
        <w:ind w:left="470"/>
        <w:jc w:val="both"/>
      </w:pPr>
      <w:proofErr w:type="gramStart"/>
      <w:r w:rsidRPr="00A23F33">
        <w:t>ütemezett</w:t>
      </w:r>
      <w:proofErr w:type="gramEnd"/>
      <w:r w:rsidRPr="00A23F33">
        <w:t>,</w:t>
      </w:r>
    </w:p>
    <w:p w:rsidR="00FF0525" w:rsidRPr="00A23F33" w:rsidRDefault="00FF0525" w:rsidP="00912B6D">
      <w:pPr>
        <w:pStyle w:val="Lbjegyzetszveg"/>
        <w:numPr>
          <w:ilvl w:val="0"/>
          <w:numId w:val="22"/>
        </w:numPr>
        <w:ind w:left="470" w:hanging="357"/>
      </w:pPr>
      <w:r w:rsidRPr="00A23F33">
        <w:t>az értékelő szervezetileg is elkülönül az operatív működéstől,</w:t>
      </w:r>
    </w:p>
    <w:p w:rsidR="00FF0525" w:rsidRPr="00A23F33" w:rsidRDefault="00FF0525" w:rsidP="00912B6D">
      <w:pPr>
        <w:pStyle w:val="Lbjegyzetszveg"/>
        <w:numPr>
          <w:ilvl w:val="0"/>
          <w:numId w:val="22"/>
        </w:numPr>
        <w:ind w:left="470" w:hanging="357"/>
      </w:pPr>
      <w:r w:rsidRPr="00A23F33">
        <w:t>az értékelés eredményének végső címzettje a költségvetési szerv vezetője.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2D2"/>
    <w:multiLevelType w:val="hybridMultilevel"/>
    <w:tmpl w:val="4DFC33C0"/>
    <w:lvl w:ilvl="0" w:tplc="316C6806">
      <w:numFmt w:val="bullet"/>
      <w:lvlText w:val="·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C0A08A1"/>
    <w:multiLevelType w:val="hybridMultilevel"/>
    <w:tmpl w:val="94340A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E65870"/>
    <w:multiLevelType w:val="hybridMultilevel"/>
    <w:tmpl w:val="1F76450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EC2793"/>
    <w:multiLevelType w:val="hybridMultilevel"/>
    <w:tmpl w:val="CD1C2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6754B"/>
    <w:multiLevelType w:val="multilevel"/>
    <w:tmpl w:val="17FA1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53635"/>
    <w:multiLevelType w:val="hybridMultilevel"/>
    <w:tmpl w:val="909C1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57D5E"/>
    <w:multiLevelType w:val="hybridMultilevel"/>
    <w:tmpl w:val="BAFABC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E363D"/>
    <w:multiLevelType w:val="hybridMultilevel"/>
    <w:tmpl w:val="EDF4378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0970C9"/>
    <w:multiLevelType w:val="hybridMultilevel"/>
    <w:tmpl w:val="5A943F78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>
    <w:nsid w:val="2D09684E"/>
    <w:multiLevelType w:val="hybridMultilevel"/>
    <w:tmpl w:val="A740E62C"/>
    <w:lvl w:ilvl="0" w:tplc="316C680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46993"/>
    <w:multiLevelType w:val="hybridMultilevel"/>
    <w:tmpl w:val="F49C9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874A2"/>
    <w:multiLevelType w:val="hybridMultilevel"/>
    <w:tmpl w:val="7646C186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>
    <w:nsid w:val="36FB0765"/>
    <w:multiLevelType w:val="hybridMultilevel"/>
    <w:tmpl w:val="C7663D26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>
    <w:nsid w:val="374D56DD"/>
    <w:multiLevelType w:val="hybridMultilevel"/>
    <w:tmpl w:val="24DEA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57135"/>
    <w:multiLevelType w:val="hybridMultilevel"/>
    <w:tmpl w:val="845C600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535E40"/>
    <w:multiLevelType w:val="hybridMultilevel"/>
    <w:tmpl w:val="0A547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D2E28"/>
    <w:multiLevelType w:val="hybridMultilevel"/>
    <w:tmpl w:val="5406E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B601B"/>
    <w:multiLevelType w:val="multilevel"/>
    <w:tmpl w:val="0B6EBA18"/>
    <w:lvl w:ilvl="0">
      <w:start w:val="1"/>
      <w:numFmt w:val="decimal"/>
      <w:pStyle w:val="Cmsor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1061100"/>
    <w:multiLevelType w:val="hybridMultilevel"/>
    <w:tmpl w:val="A0AED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616D3"/>
    <w:multiLevelType w:val="hybridMultilevel"/>
    <w:tmpl w:val="9BDA9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56FC4"/>
    <w:multiLevelType w:val="hybridMultilevel"/>
    <w:tmpl w:val="F3F23D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3E2013"/>
    <w:multiLevelType w:val="hybridMultilevel"/>
    <w:tmpl w:val="86ECA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81B57"/>
    <w:multiLevelType w:val="hybridMultilevel"/>
    <w:tmpl w:val="FB965E3E"/>
    <w:lvl w:ilvl="0" w:tplc="316C680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8056D"/>
    <w:multiLevelType w:val="hybridMultilevel"/>
    <w:tmpl w:val="345AE668"/>
    <w:lvl w:ilvl="0" w:tplc="73E47F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70C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A4879"/>
    <w:multiLevelType w:val="hybridMultilevel"/>
    <w:tmpl w:val="13AC0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91A46"/>
    <w:multiLevelType w:val="hybridMultilevel"/>
    <w:tmpl w:val="5DFC0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360DEA"/>
    <w:multiLevelType w:val="multilevel"/>
    <w:tmpl w:val="E1EA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8E5E5E"/>
    <w:multiLevelType w:val="hybridMultilevel"/>
    <w:tmpl w:val="ED8CC43C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8">
    <w:nsid w:val="650820F6"/>
    <w:multiLevelType w:val="hybridMultilevel"/>
    <w:tmpl w:val="7D4AE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577C8"/>
    <w:multiLevelType w:val="multilevel"/>
    <w:tmpl w:val="95C29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99256F5"/>
    <w:multiLevelType w:val="hybridMultilevel"/>
    <w:tmpl w:val="6BB6AC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191B95"/>
    <w:multiLevelType w:val="multilevel"/>
    <w:tmpl w:val="95C29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9345A2"/>
    <w:multiLevelType w:val="hybridMultilevel"/>
    <w:tmpl w:val="4B5C5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F39AE"/>
    <w:multiLevelType w:val="hybridMultilevel"/>
    <w:tmpl w:val="ECF86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007261"/>
    <w:multiLevelType w:val="hybridMultilevel"/>
    <w:tmpl w:val="C6BCB3FE"/>
    <w:lvl w:ilvl="0" w:tplc="040E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5">
    <w:nsid w:val="71075828"/>
    <w:multiLevelType w:val="hybridMultilevel"/>
    <w:tmpl w:val="A2DAE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252B7"/>
    <w:multiLevelType w:val="hybridMultilevel"/>
    <w:tmpl w:val="03CE5FF4"/>
    <w:lvl w:ilvl="0" w:tplc="3A1A6DD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CE28C3"/>
    <w:multiLevelType w:val="hybridMultilevel"/>
    <w:tmpl w:val="F0D6F3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638A9"/>
    <w:multiLevelType w:val="multilevel"/>
    <w:tmpl w:val="BBB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ED3856"/>
    <w:multiLevelType w:val="hybridMultilevel"/>
    <w:tmpl w:val="299002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A113E"/>
    <w:multiLevelType w:val="hybridMultilevel"/>
    <w:tmpl w:val="BAFABC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B0ABD"/>
    <w:multiLevelType w:val="hybridMultilevel"/>
    <w:tmpl w:val="43DCA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F6667"/>
    <w:multiLevelType w:val="hybridMultilevel"/>
    <w:tmpl w:val="F3F23D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F636A"/>
    <w:multiLevelType w:val="hybridMultilevel"/>
    <w:tmpl w:val="52700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4"/>
  </w:num>
  <w:num w:numId="4">
    <w:abstractNumId w:val="11"/>
  </w:num>
  <w:num w:numId="5">
    <w:abstractNumId w:val="34"/>
  </w:num>
  <w:num w:numId="6">
    <w:abstractNumId w:val="18"/>
  </w:num>
  <w:num w:numId="7">
    <w:abstractNumId w:val="8"/>
  </w:num>
  <w:num w:numId="8">
    <w:abstractNumId w:val="27"/>
  </w:num>
  <w:num w:numId="9">
    <w:abstractNumId w:val="21"/>
  </w:num>
  <w:num w:numId="10">
    <w:abstractNumId w:val="20"/>
  </w:num>
  <w:num w:numId="11">
    <w:abstractNumId w:val="42"/>
  </w:num>
  <w:num w:numId="12">
    <w:abstractNumId w:val="37"/>
  </w:num>
  <w:num w:numId="13">
    <w:abstractNumId w:val="14"/>
  </w:num>
  <w:num w:numId="14">
    <w:abstractNumId w:val="1"/>
  </w:num>
  <w:num w:numId="15">
    <w:abstractNumId w:val="6"/>
  </w:num>
  <w:num w:numId="16">
    <w:abstractNumId w:val="32"/>
  </w:num>
  <w:num w:numId="17">
    <w:abstractNumId w:val="3"/>
  </w:num>
  <w:num w:numId="18">
    <w:abstractNumId w:val="40"/>
  </w:num>
  <w:num w:numId="19">
    <w:abstractNumId w:val="25"/>
  </w:num>
  <w:num w:numId="20">
    <w:abstractNumId w:val="9"/>
  </w:num>
  <w:num w:numId="21">
    <w:abstractNumId w:val="0"/>
  </w:num>
  <w:num w:numId="22">
    <w:abstractNumId w:val="22"/>
  </w:num>
  <w:num w:numId="23">
    <w:abstractNumId w:val="5"/>
  </w:num>
  <w:num w:numId="24">
    <w:abstractNumId w:val="13"/>
  </w:num>
  <w:num w:numId="25">
    <w:abstractNumId w:val="16"/>
  </w:num>
  <w:num w:numId="26">
    <w:abstractNumId w:val="28"/>
  </w:num>
  <w:num w:numId="27">
    <w:abstractNumId w:val="26"/>
  </w:num>
  <w:num w:numId="28">
    <w:abstractNumId w:val="38"/>
  </w:num>
  <w:num w:numId="29">
    <w:abstractNumId w:val="17"/>
  </w:num>
  <w:num w:numId="30">
    <w:abstractNumId w:val="24"/>
  </w:num>
  <w:num w:numId="31">
    <w:abstractNumId w:val="23"/>
  </w:num>
  <w:num w:numId="32">
    <w:abstractNumId w:val="31"/>
  </w:num>
  <w:num w:numId="33">
    <w:abstractNumId w:val="30"/>
  </w:num>
  <w:num w:numId="34">
    <w:abstractNumId w:val="33"/>
  </w:num>
  <w:num w:numId="35">
    <w:abstractNumId w:val="7"/>
  </w:num>
  <w:num w:numId="36">
    <w:abstractNumId w:val="41"/>
  </w:num>
  <w:num w:numId="37">
    <w:abstractNumId w:val="15"/>
  </w:num>
  <w:num w:numId="38">
    <w:abstractNumId w:val="29"/>
  </w:num>
  <w:num w:numId="39">
    <w:abstractNumId w:val="10"/>
  </w:num>
  <w:num w:numId="40">
    <w:abstractNumId w:val="2"/>
  </w:num>
  <w:num w:numId="41">
    <w:abstractNumId w:val="10"/>
  </w:num>
  <w:num w:numId="42">
    <w:abstractNumId w:val="36"/>
  </w:num>
  <w:num w:numId="43">
    <w:abstractNumId w:val="43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CC"/>
    <w:rsid w:val="00000B03"/>
    <w:rsid w:val="0003039C"/>
    <w:rsid w:val="00034187"/>
    <w:rsid w:val="00034B3A"/>
    <w:rsid w:val="0003768A"/>
    <w:rsid w:val="00047302"/>
    <w:rsid w:val="00062C6A"/>
    <w:rsid w:val="00062E98"/>
    <w:rsid w:val="000632AF"/>
    <w:rsid w:val="00082A1C"/>
    <w:rsid w:val="00083B0C"/>
    <w:rsid w:val="00090C05"/>
    <w:rsid w:val="000916F8"/>
    <w:rsid w:val="00093CBC"/>
    <w:rsid w:val="000A43CE"/>
    <w:rsid w:val="000A6D09"/>
    <w:rsid w:val="000A7112"/>
    <w:rsid w:val="000B00A0"/>
    <w:rsid w:val="000B639F"/>
    <w:rsid w:val="000B685D"/>
    <w:rsid w:val="000C32CB"/>
    <w:rsid w:val="000D2791"/>
    <w:rsid w:val="000D3F23"/>
    <w:rsid w:val="000D5E66"/>
    <w:rsid w:val="000D6635"/>
    <w:rsid w:val="000D7E57"/>
    <w:rsid w:val="000E24C3"/>
    <w:rsid w:val="000E31F9"/>
    <w:rsid w:val="001028E9"/>
    <w:rsid w:val="0012342F"/>
    <w:rsid w:val="0012478D"/>
    <w:rsid w:val="0012564F"/>
    <w:rsid w:val="00130F15"/>
    <w:rsid w:val="0013644E"/>
    <w:rsid w:val="00141E50"/>
    <w:rsid w:val="00141FEB"/>
    <w:rsid w:val="0014362A"/>
    <w:rsid w:val="00154E9E"/>
    <w:rsid w:val="00170FED"/>
    <w:rsid w:val="00175081"/>
    <w:rsid w:val="00182A50"/>
    <w:rsid w:val="001847FD"/>
    <w:rsid w:val="00192185"/>
    <w:rsid w:val="001B087D"/>
    <w:rsid w:val="001B62BB"/>
    <w:rsid w:val="001B67F9"/>
    <w:rsid w:val="001C6146"/>
    <w:rsid w:val="001D3D51"/>
    <w:rsid w:val="001D3F29"/>
    <w:rsid w:val="001E31DD"/>
    <w:rsid w:val="001F0324"/>
    <w:rsid w:val="00200CEF"/>
    <w:rsid w:val="00204FD5"/>
    <w:rsid w:val="00207BF3"/>
    <w:rsid w:val="002113FB"/>
    <w:rsid w:val="002320EA"/>
    <w:rsid w:val="00233990"/>
    <w:rsid w:val="002509F1"/>
    <w:rsid w:val="00261C7A"/>
    <w:rsid w:val="00271136"/>
    <w:rsid w:val="00276080"/>
    <w:rsid w:val="00281042"/>
    <w:rsid w:val="00281BDB"/>
    <w:rsid w:val="00281F0C"/>
    <w:rsid w:val="00283C2E"/>
    <w:rsid w:val="002A01CB"/>
    <w:rsid w:val="002A3233"/>
    <w:rsid w:val="002A66E3"/>
    <w:rsid w:val="002B6F2D"/>
    <w:rsid w:val="002C3172"/>
    <w:rsid w:val="002C47B0"/>
    <w:rsid w:val="002C7718"/>
    <w:rsid w:val="002D17DC"/>
    <w:rsid w:val="002D7D43"/>
    <w:rsid w:val="002E7344"/>
    <w:rsid w:val="002F2ECC"/>
    <w:rsid w:val="00305F2D"/>
    <w:rsid w:val="00307220"/>
    <w:rsid w:val="00310FB5"/>
    <w:rsid w:val="003144CB"/>
    <w:rsid w:val="00315BA9"/>
    <w:rsid w:val="00317412"/>
    <w:rsid w:val="00317FC2"/>
    <w:rsid w:val="00324B26"/>
    <w:rsid w:val="00325AB4"/>
    <w:rsid w:val="00327033"/>
    <w:rsid w:val="00331BF5"/>
    <w:rsid w:val="003430EC"/>
    <w:rsid w:val="0034413B"/>
    <w:rsid w:val="00355D3B"/>
    <w:rsid w:val="00356A50"/>
    <w:rsid w:val="00356E5F"/>
    <w:rsid w:val="00357DE4"/>
    <w:rsid w:val="0037386C"/>
    <w:rsid w:val="00374913"/>
    <w:rsid w:val="0038159D"/>
    <w:rsid w:val="00386B44"/>
    <w:rsid w:val="003940F5"/>
    <w:rsid w:val="003A7822"/>
    <w:rsid w:val="003C38C5"/>
    <w:rsid w:val="003C482B"/>
    <w:rsid w:val="003C4F91"/>
    <w:rsid w:val="003C63B1"/>
    <w:rsid w:val="003C736D"/>
    <w:rsid w:val="003D4307"/>
    <w:rsid w:val="003D4926"/>
    <w:rsid w:val="003E30EE"/>
    <w:rsid w:val="003E5F96"/>
    <w:rsid w:val="00401B8A"/>
    <w:rsid w:val="00401D10"/>
    <w:rsid w:val="0040601F"/>
    <w:rsid w:val="00413D91"/>
    <w:rsid w:val="00415833"/>
    <w:rsid w:val="004202CC"/>
    <w:rsid w:val="004313A6"/>
    <w:rsid w:val="00433507"/>
    <w:rsid w:val="00444F3A"/>
    <w:rsid w:val="00447AE8"/>
    <w:rsid w:val="00447E50"/>
    <w:rsid w:val="00453FB9"/>
    <w:rsid w:val="004543BB"/>
    <w:rsid w:val="00457B09"/>
    <w:rsid w:val="00466FA4"/>
    <w:rsid w:val="00484280"/>
    <w:rsid w:val="0049173E"/>
    <w:rsid w:val="00492E3D"/>
    <w:rsid w:val="004933B9"/>
    <w:rsid w:val="00496BCF"/>
    <w:rsid w:val="004A60D0"/>
    <w:rsid w:val="004C0452"/>
    <w:rsid w:val="004C2C8C"/>
    <w:rsid w:val="004C434F"/>
    <w:rsid w:val="004C4E67"/>
    <w:rsid w:val="004D1CBC"/>
    <w:rsid w:val="004D63E0"/>
    <w:rsid w:val="004E5436"/>
    <w:rsid w:val="004F355F"/>
    <w:rsid w:val="005060CF"/>
    <w:rsid w:val="0052022D"/>
    <w:rsid w:val="0052157E"/>
    <w:rsid w:val="005226DB"/>
    <w:rsid w:val="00543BC0"/>
    <w:rsid w:val="005454BE"/>
    <w:rsid w:val="00562305"/>
    <w:rsid w:val="00564B10"/>
    <w:rsid w:val="00566014"/>
    <w:rsid w:val="00592883"/>
    <w:rsid w:val="00596FF0"/>
    <w:rsid w:val="005971CA"/>
    <w:rsid w:val="005A0D51"/>
    <w:rsid w:val="005A0F5A"/>
    <w:rsid w:val="005A3398"/>
    <w:rsid w:val="005A3C8C"/>
    <w:rsid w:val="005A4BDD"/>
    <w:rsid w:val="005B52D2"/>
    <w:rsid w:val="005B63D4"/>
    <w:rsid w:val="005C31D5"/>
    <w:rsid w:val="005C334C"/>
    <w:rsid w:val="005D4CAB"/>
    <w:rsid w:val="005D63D1"/>
    <w:rsid w:val="005E3A55"/>
    <w:rsid w:val="005E3D3B"/>
    <w:rsid w:val="005E73CA"/>
    <w:rsid w:val="005F7B6C"/>
    <w:rsid w:val="00607961"/>
    <w:rsid w:val="0061400E"/>
    <w:rsid w:val="0062164E"/>
    <w:rsid w:val="00622489"/>
    <w:rsid w:val="006362B9"/>
    <w:rsid w:val="006656EB"/>
    <w:rsid w:val="00670288"/>
    <w:rsid w:val="00673E7C"/>
    <w:rsid w:val="006903E3"/>
    <w:rsid w:val="00692209"/>
    <w:rsid w:val="00693FA6"/>
    <w:rsid w:val="006A1D1D"/>
    <w:rsid w:val="006A282F"/>
    <w:rsid w:val="006A43D6"/>
    <w:rsid w:val="006A49C9"/>
    <w:rsid w:val="006A4E48"/>
    <w:rsid w:val="006A5203"/>
    <w:rsid w:val="006A5C5F"/>
    <w:rsid w:val="006A6126"/>
    <w:rsid w:val="006A6226"/>
    <w:rsid w:val="006B090D"/>
    <w:rsid w:val="006B4327"/>
    <w:rsid w:val="006B5669"/>
    <w:rsid w:val="006B6FC2"/>
    <w:rsid w:val="006C50DC"/>
    <w:rsid w:val="006E70BD"/>
    <w:rsid w:val="006F10F5"/>
    <w:rsid w:val="006F70DB"/>
    <w:rsid w:val="0071218E"/>
    <w:rsid w:val="00721B22"/>
    <w:rsid w:val="00722331"/>
    <w:rsid w:val="0073511F"/>
    <w:rsid w:val="00735B9D"/>
    <w:rsid w:val="007404BA"/>
    <w:rsid w:val="00750F1A"/>
    <w:rsid w:val="0076171D"/>
    <w:rsid w:val="00766735"/>
    <w:rsid w:val="007704A3"/>
    <w:rsid w:val="007843F3"/>
    <w:rsid w:val="00795120"/>
    <w:rsid w:val="0079761E"/>
    <w:rsid w:val="007A50E2"/>
    <w:rsid w:val="007B0E35"/>
    <w:rsid w:val="007B2AD3"/>
    <w:rsid w:val="007C4050"/>
    <w:rsid w:val="007D26FF"/>
    <w:rsid w:val="007E0A74"/>
    <w:rsid w:val="007F3950"/>
    <w:rsid w:val="00801FC6"/>
    <w:rsid w:val="008025ED"/>
    <w:rsid w:val="00804C15"/>
    <w:rsid w:val="008068CF"/>
    <w:rsid w:val="00810023"/>
    <w:rsid w:val="00811C32"/>
    <w:rsid w:val="00816F2C"/>
    <w:rsid w:val="00822738"/>
    <w:rsid w:val="00830104"/>
    <w:rsid w:val="00834058"/>
    <w:rsid w:val="00836E67"/>
    <w:rsid w:val="00843495"/>
    <w:rsid w:val="00854DD1"/>
    <w:rsid w:val="0086352E"/>
    <w:rsid w:val="0086759A"/>
    <w:rsid w:val="008708D6"/>
    <w:rsid w:val="0087315A"/>
    <w:rsid w:val="00880AC7"/>
    <w:rsid w:val="00884B0D"/>
    <w:rsid w:val="00887BFD"/>
    <w:rsid w:val="00893A44"/>
    <w:rsid w:val="00896379"/>
    <w:rsid w:val="008A2F54"/>
    <w:rsid w:val="008B300E"/>
    <w:rsid w:val="008C5DD0"/>
    <w:rsid w:val="008C7FF7"/>
    <w:rsid w:val="008D58B4"/>
    <w:rsid w:val="008F3088"/>
    <w:rsid w:val="0090508D"/>
    <w:rsid w:val="00906BD1"/>
    <w:rsid w:val="0091122F"/>
    <w:rsid w:val="00912735"/>
    <w:rsid w:val="00912B6D"/>
    <w:rsid w:val="00914678"/>
    <w:rsid w:val="00931855"/>
    <w:rsid w:val="00934CA8"/>
    <w:rsid w:val="009529A3"/>
    <w:rsid w:val="00971F2A"/>
    <w:rsid w:val="00976230"/>
    <w:rsid w:val="00987BDF"/>
    <w:rsid w:val="009A025A"/>
    <w:rsid w:val="009A1888"/>
    <w:rsid w:val="009A47A1"/>
    <w:rsid w:val="009A540E"/>
    <w:rsid w:val="009A6813"/>
    <w:rsid w:val="009B4EB2"/>
    <w:rsid w:val="009B5E2F"/>
    <w:rsid w:val="009C7DCA"/>
    <w:rsid w:val="009E0237"/>
    <w:rsid w:val="009F3E19"/>
    <w:rsid w:val="009F4A71"/>
    <w:rsid w:val="009F78C4"/>
    <w:rsid w:val="00A02F7E"/>
    <w:rsid w:val="00A05B93"/>
    <w:rsid w:val="00A1519D"/>
    <w:rsid w:val="00A15594"/>
    <w:rsid w:val="00A20082"/>
    <w:rsid w:val="00A206C5"/>
    <w:rsid w:val="00A23F33"/>
    <w:rsid w:val="00A2506B"/>
    <w:rsid w:val="00A33E08"/>
    <w:rsid w:val="00A33F2C"/>
    <w:rsid w:val="00A37E31"/>
    <w:rsid w:val="00A4170F"/>
    <w:rsid w:val="00A46F44"/>
    <w:rsid w:val="00A63B04"/>
    <w:rsid w:val="00A66671"/>
    <w:rsid w:val="00A67F9E"/>
    <w:rsid w:val="00A71439"/>
    <w:rsid w:val="00A82BAF"/>
    <w:rsid w:val="00AA3D7D"/>
    <w:rsid w:val="00AA595B"/>
    <w:rsid w:val="00AA5BEF"/>
    <w:rsid w:val="00AB56ED"/>
    <w:rsid w:val="00AE47FD"/>
    <w:rsid w:val="00B03CC8"/>
    <w:rsid w:val="00B21609"/>
    <w:rsid w:val="00B226AF"/>
    <w:rsid w:val="00B30026"/>
    <w:rsid w:val="00B30B8F"/>
    <w:rsid w:val="00B32BBC"/>
    <w:rsid w:val="00B37EC5"/>
    <w:rsid w:val="00B53043"/>
    <w:rsid w:val="00B54DC2"/>
    <w:rsid w:val="00B56CED"/>
    <w:rsid w:val="00B6371E"/>
    <w:rsid w:val="00B63BAC"/>
    <w:rsid w:val="00B67585"/>
    <w:rsid w:val="00B71D9A"/>
    <w:rsid w:val="00B81DEF"/>
    <w:rsid w:val="00B82B68"/>
    <w:rsid w:val="00B83CBA"/>
    <w:rsid w:val="00B87A7E"/>
    <w:rsid w:val="00B94972"/>
    <w:rsid w:val="00BA0A82"/>
    <w:rsid w:val="00BA3EA2"/>
    <w:rsid w:val="00BA7C22"/>
    <w:rsid w:val="00BB2BAF"/>
    <w:rsid w:val="00BC40A0"/>
    <w:rsid w:val="00BC4A51"/>
    <w:rsid w:val="00BD3BE2"/>
    <w:rsid w:val="00BD473E"/>
    <w:rsid w:val="00BE3686"/>
    <w:rsid w:val="00BE7CA8"/>
    <w:rsid w:val="00C07512"/>
    <w:rsid w:val="00C13D37"/>
    <w:rsid w:val="00C23413"/>
    <w:rsid w:val="00C24919"/>
    <w:rsid w:val="00C27A4C"/>
    <w:rsid w:val="00C3590E"/>
    <w:rsid w:val="00C42DC1"/>
    <w:rsid w:val="00C44FC1"/>
    <w:rsid w:val="00C47AC0"/>
    <w:rsid w:val="00C50E9F"/>
    <w:rsid w:val="00C55996"/>
    <w:rsid w:val="00C60402"/>
    <w:rsid w:val="00C62BC6"/>
    <w:rsid w:val="00C71DEA"/>
    <w:rsid w:val="00C83619"/>
    <w:rsid w:val="00C936D1"/>
    <w:rsid w:val="00C96D7E"/>
    <w:rsid w:val="00CA1022"/>
    <w:rsid w:val="00CA66A4"/>
    <w:rsid w:val="00CB33E1"/>
    <w:rsid w:val="00CB415B"/>
    <w:rsid w:val="00CC3E65"/>
    <w:rsid w:val="00CD146A"/>
    <w:rsid w:val="00CD3EE4"/>
    <w:rsid w:val="00CD452F"/>
    <w:rsid w:val="00CE70DD"/>
    <w:rsid w:val="00CF01D1"/>
    <w:rsid w:val="00D003CF"/>
    <w:rsid w:val="00D06CFA"/>
    <w:rsid w:val="00D163C5"/>
    <w:rsid w:val="00D21F05"/>
    <w:rsid w:val="00D42807"/>
    <w:rsid w:val="00D43412"/>
    <w:rsid w:val="00D71039"/>
    <w:rsid w:val="00D71DC2"/>
    <w:rsid w:val="00D735CF"/>
    <w:rsid w:val="00D77E83"/>
    <w:rsid w:val="00D90056"/>
    <w:rsid w:val="00DA11A1"/>
    <w:rsid w:val="00DA5292"/>
    <w:rsid w:val="00DB2B7C"/>
    <w:rsid w:val="00DB376F"/>
    <w:rsid w:val="00DB4947"/>
    <w:rsid w:val="00DB7B88"/>
    <w:rsid w:val="00DC1146"/>
    <w:rsid w:val="00DD06E2"/>
    <w:rsid w:val="00DD223B"/>
    <w:rsid w:val="00DD5C6D"/>
    <w:rsid w:val="00DF26C6"/>
    <w:rsid w:val="00E02F1E"/>
    <w:rsid w:val="00E06562"/>
    <w:rsid w:val="00E15070"/>
    <w:rsid w:val="00E1581E"/>
    <w:rsid w:val="00E272BA"/>
    <w:rsid w:val="00E53089"/>
    <w:rsid w:val="00E8351C"/>
    <w:rsid w:val="00E83F87"/>
    <w:rsid w:val="00E8536C"/>
    <w:rsid w:val="00E9782A"/>
    <w:rsid w:val="00EA2A9A"/>
    <w:rsid w:val="00EA3B07"/>
    <w:rsid w:val="00EA6335"/>
    <w:rsid w:val="00ED213A"/>
    <w:rsid w:val="00ED5744"/>
    <w:rsid w:val="00EE09EE"/>
    <w:rsid w:val="00EE2C79"/>
    <w:rsid w:val="00EE6015"/>
    <w:rsid w:val="00F063E7"/>
    <w:rsid w:val="00F11D40"/>
    <w:rsid w:val="00F12E69"/>
    <w:rsid w:val="00F237F8"/>
    <w:rsid w:val="00F26662"/>
    <w:rsid w:val="00F424A3"/>
    <w:rsid w:val="00F43686"/>
    <w:rsid w:val="00F5713D"/>
    <w:rsid w:val="00F57D0A"/>
    <w:rsid w:val="00F667A2"/>
    <w:rsid w:val="00F70935"/>
    <w:rsid w:val="00F70A53"/>
    <w:rsid w:val="00F727D3"/>
    <w:rsid w:val="00F73811"/>
    <w:rsid w:val="00F77A82"/>
    <w:rsid w:val="00F908B5"/>
    <w:rsid w:val="00F92A9A"/>
    <w:rsid w:val="00FA109D"/>
    <w:rsid w:val="00FA3F4E"/>
    <w:rsid w:val="00FA4C3D"/>
    <w:rsid w:val="00FA7362"/>
    <w:rsid w:val="00FB73DD"/>
    <w:rsid w:val="00FD55ED"/>
    <w:rsid w:val="00FD5A48"/>
    <w:rsid w:val="00FE014C"/>
    <w:rsid w:val="00FE4A6F"/>
    <w:rsid w:val="00FE51AB"/>
    <w:rsid w:val="00FE71C9"/>
    <w:rsid w:val="00FF0525"/>
    <w:rsid w:val="00FF16D8"/>
    <w:rsid w:val="00FF1ECB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026"/>
    <w:pPr>
      <w:autoSpaceDN/>
      <w:textAlignment w:val="auto"/>
    </w:pPr>
    <w:rPr>
      <w:rFonts w:asciiTheme="minorHAnsi" w:eastAsiaTheme="minorHAnsi" w:hAnsiTheme="minorHAnsi" w:cstheme="minorBidi"/>
    </w:rPr>
  </w:style>
  <w:style w:type="paragraph" w:styleId="Cmsor2">
    <w:name w:val="heading 2"/>
    <w:basedOn w:val="Listaszerbekezds"/>
    <w:next w:val="Norml"/>
    <w:link w:val="Cmsor2Char"/>
    <w:uiPriority w:val="9"/>
    <w:unhideWhenUsed/>
    <w:rsid w:val="0052022D"/>
    <w:pPr>
      <w:numPr>
        <w:numId w:val="29"/>
      </w:numPr>
      <w:autoSpaceDE w:val="0"/>
      <w:autoSpaceDN w:val="0"/>
      <w:adjustRightInd w:val="0"/>
      <w:spacing w:after="0" w:line="240" w:lineRule="auto"/>
      <w:jc w:val="both"/>
      <w:outlineLvl w:val="1"/>
    </w:pPr>
    <w:rPr>
      <w:rFonts w:asciiTheme="minorHAnsi" w:hAnsiTheme="minorHAnsi" w:cstheme="minorHAnsi"/>
      <w:b/>
      <w:color w:val="0070C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3CC8"/>
    <w:pPr>
      <w:suppressAutoHyphens/>
      <w:spacing w:line="251" w:lineRule="auto"/>
      <w:ind w:left="720"/>
    </w:pPr>
    <w:rPr>
      <w:rFonts w:ascii="Cambria" w:eastAsia="Times New Roman" w:hAnsi="Cambria"/>
      <w:lang w:val="en-US" w:bidi="en-US"/>
    </w:rPr>
  </w:style>
  <w:style w:type="character" w:styleId="Finomkiemels">
    <w:name w:val="Subtle Emphasis"/>
    <w:basedOn w:val="Bekezdsalapbettpusa"/>
    <w:uiPriority w:val="19"/>
    <w:qFormat/>
    <w:rsid w:val="00B03CC8"/>
    <w:rPr>
      <w:i/>
      <w:iCs/>
      <w:color w:val="808080" w:themeColor="text1" w:themeTint="7F"/>
    </w:rPr>
  </w:style>
  <w:style w:type="character" w:styleId="Knyvcme">
    <w:name w:val="Book Title"/>
    <w:basedOn w:val="Bekezdsalapbettpusa"/>
    <w:uiPriority w:val="33"/>
    <w:qFormat/>
    <w:rsid w:val="00B03CC8"/>
    <w:rPr>
      <w:b/>
      <w:b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813"/>
    <w:rPr>
      <w:rFonts w:ascii="Tahoma" w:eastAsiaTheme="minorHAns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77E8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73DD"/>
    <w:rPr>
      <w:color w:val="800080" w:themeColor="followedHyperlink"/>
      <w:u w:val="single"/>
    </w:rPr>
  </w:style>
  <w:style w:type="character" w:customStyle="1" w:styleId="fej">
    <w:name w:val="fej"/>
    <w:basedOn w:val="Bekezdsalapbettpusa"/>
    <w:semiHidden/>
    <w:rsid w:val="00822738"/>
  </w:style>
  <w:style w:type="character" w:styleId="Jegyzethivatkozs">
    <w:name w:val="annotation reference"/>
    <w:basedOn w:val="Bekezdsalapbettpusa"/>
    <w:uiPriority w:val="99"/>
    <w:semiHidden/>
    <w:unhideWhenUsed/>
    <w:rsid w:val="00401B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01B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01B8A"/>
    <w:rPr>
      <w:rFonts w:asciiTheme="minorHAnsi" w:eastAsia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B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B8A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DB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6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686"/>
    <w:rPr>
      <w:rFonts w:asciiTheme="minorHAnsi" w:eastAsia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686"/>
    <w:rPr>
      <w:vertAlign w:val="superscript"/>
    </w:rPr>
  </w:style>
  <w:style w:type="paragraph" w:styleId="Vltozat">
    <w:name w:val="Revision"/>
    <w:hidden/>
    <w:uiPriority w:val="99"/>
    <w:semiHidden/>
    <w:rsid w:val="0056230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NormlWeb">
    <w:name w:val="Normal (Web)"/>
    <w:basedOn w:val="Norml"/>
    <w:uiPriority w:val="99"/>
    <w:semiHidden/>
    <w:unhideWhenUsed/>
    <w:rsid w:val="00200CEF"/>
    <w:rPr>
      <w:rFonts w:ascii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2022D"/>
    <w:rPr>
      <w:rFonts w:asciiTheme="minorHAnsi" w:eastAsia="Times New Roman" w:hAnsiTheme="minorHAnsi" w:cstheme="minorHAnsi"/>
      <w:b/>
      <w:color w:val="0070C0"/>
      <w:sz w:val="28"/>
      <w:szCs w:val="28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025A"/>
    <w:rPr>
      <w:rFonts w:asciiTheme="minorHAnsi" w:eastAsia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025A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6371E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0026"/>
    <w:pPr>
      <w:autoSpaceDN/>
      <w:textAlignment w:val="auto"/>
    </w:pPr>
    <w:rPr>
      <w:rFonts w:asciiTheme="minorHAnsi" w:eastAsiaTheme="minorHAnsi" w:hAnsiTheme="minorHAnsi" w:cstheme="minorBidi"/>
    </w:rPr>
  </w:style>
  <w:style w:type="paragraph" w:styleId="Cmsor2">
    <w:name w:val="heading 2"/>
    <w:basedOn w:val="Listaszerbekezds"/>
    <w:next w:val="Norml"/>
    <w:link w:val="Cmsor2Char"/>
    <w:uiPriority w:val="9"/>
    <w:unhideWhenUsed/>
    <w:rsid w:val="0052022D"/>
    <w:pPr>
      <w:numPr>
        <w:numId w:val="29"/>
      </w:numPr>
      <w:autoSpaceDE w:val="0"/>
      <w:autoSpaceDN w:val="0"/>
      <w:adjustRightInd w:val="0"/>
      <w:spacing w:after="0" w:line="240" w:lineRule="auto"/>
      <w:jc w:val="both"/>
      <w:outlineLvl w:val="1"/>
    </w:pPr>
    <w:rPr>
      <w:rFonts w:asciiTheme="minorHAnsi" w:hAnsiTheme="minorHAnsi" w:cstheme="minorHAnsi"/>
      <w:b/>
      <w:color w:val="0070C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3CC8"/>
    <w:pPr>
      <w:suppressAutoHyphens/>
      <w:spacing w:line="251" w:lineRule="auto"/>
      <w:ind w:left="720"/>
    </w:pPr>
    <w:rPr>
      <w:rFonts w:ascii="Cambria" w:eastAsia="Times New Roman" w:hAnsi="Cambria"/>
      <w:lang w:val="en-US" w:bidi="en-US"/>
    </w:rPr>
  </w:style>
  <w:style w:type="character" w:styleId="Finomkiemels">
    <w:name w:val="Subtle Emphasis"/>
    <w:basedOn w:val="Bekezdsalapbettpusa"/>
    <w:uiPriority w:val="19"/>
    <w:qFormat/>
    <w:rsid w:val="00B03CC8"/>
    <w:rPr>
      <w:i/>
      <w:iCs/>
      <w:color w:val="808080" w:themeColor="text1" w:themeTint="7F"/>
    </w:rPr>
  </w:style>
  <w:style w:type="character" w:styleId="Knyvcme">
    <w:name w:val="Book Title"/>
    <w:basedOn w:val="Bekezdsalapbettpusa"/>
    <w:uiPriority w:val="33"/>
    <w:qFormat/>
    <w:rsid w:val="00B03CC8"/>
    <w:rPr>
      <w:b/>
      <w:b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813"/>
    <w:rPr>
      <w:rFonts w:ascii="Tahoma" w:eastAsiaTheme="minorHAns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77E8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73DD"/>
    <w:rPr>
      <w:color w:val="800080" w:themeColor="followedHyperlink"/>
      <w:u w:val="single"/>
    </w:rPr>
  </w:style>
  <w:style w:type="character" w:customStyle="1" w:styleId="fej">
    <w:name w:val="fej"/>
    <w:basedOn w:val="Bekezdsalapbettpusa"/>
    <w:semiHidden/>
    <w:rsid w:val="00822738"/>
  </w:style>
  <w:style w:type="character" w:styleId="Jegyzethivatkozs">
    <w:name w:val="annotation reference"/>
    <w:basedOn w:val="Bekezdsalapbettpusa"/>
    <w:uiPriority w:val="99"/>
    <w:semiHidden/>
    <w:unhideWhenUsed/>
    <w:rsid w:val="00401B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01B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01B8A"/>
    <w:rPr>
      <w:rFonts w:asciiTheme="minorHAnsi" w:eastAsia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B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B8A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DB7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6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686"/>
    <w:rPr>
      <w:rFonts w:asciiTheme="minorHAnsi" w:eastAsia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686"/>
    <w:rPr>
      <w:vertAlign w:val="superscript"/>
    </w:rPr>
  </w:style>
  <w:style w:type="paragraph" w:styleId="Vltozat">
    <w:name w:val="Revision"/>
    <w:hidden/>
    <w:uiPriority w:val="99"/>
    <w:semiHidden/>
    <w:rsid w:val="0056230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NormlWeb">
    <w:name w:val="Normal (Web)"/>
    <w:basedOn w:val="Norml"/>
    <w:uiPriority w:val="99"/>
    <w:semiHidden/>
    <w:unhideWhenUsed/>
    <w:rsid w:val="00200CEF"/>
    <w:rPr>
      <w:rFonts w:ascii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2022D"/>
    <w:rPr>
      <w:rFonts w:asciiTheme="minorHAnsi" w:eastAsia="Times New Roman" w:hAnsiTheme="minorHAnsi" w:cstheme="minorHAnsi"/>
      <w:b/>
      <w:color w:val="0070C0"/>
      <w:sz w:val="28"/>
      <w:szCs w:val="28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025A"/>
    <w:rPr>
      <w:rFonts w:asciiTheme="minorHAnsi" w:eastAsia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025A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6371E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9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3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80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8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8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27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14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91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5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8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77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82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587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405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06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408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8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213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9619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rmany.hu/download/6/c2/60000/Monitoring%20%C3%BAtmutat%C3%B3.pdf" TargetMode="External"/><Relationship Id="rId1" Type="http://schemas.openxmlformats.org/officeDocument/2006/relationships/hyperlink" Target="http://www.kormany.hu/download/3/84/c0000/bkstand12k%C3%B6zz%C3%A9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0197-5AF0-46FB-B7A7-A54EF81A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3023</Words>
  <Characters>20866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JakovacK</dc:creator>
  <cp:lastModifiedBy>Németh Edit</cp:lastModifiedBy>
  <cp:revision>5</cp:revision>
  <cp:lastPrinted>2013-10-09T18:15:00Z</cp:lastPrinted>
  <dcterms:created xsi:type="dcterms:W3CDTF">2013-10-09T17:44:00Z</dcterms:created>
  <dcterms:modified xsi:type="dcterms:W3CDTF">2013-10-09T18:17:00Z</dcterms:modified>
</cp:coreProperties>
</file>