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A" w:rsidRPr="0044525D" w:rsidRDefault="00AE267A" w:rsidP="00CB2C28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CB2C28" w:rsidRPr="0044525D" w:rsidRDefault="00261BA7" w:rsidP="00AE267A">
      <w:pPr>
        <w:pStyle w:val="Cmsor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273AE7F" wp14:editId="5AFA4109">
            <wp:extent cx="5762625" cy="1238250"/>
            <wp:effectExtent l="0" t="0" r="9525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28" w:rsidRPr="0044525D" w:rsidRDefault="00CB2C28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B0B1D" w:rsidRPr="0044525D" w:rsidRDefault="00BB0B1D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B37842" w:rsidRPr="0044525D" w:rsidRDefault="00B37842" w:rsidP="00C0512B">
      <w:pPr>
        <w:pStyle w:val="Cmsor1"/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</w:p>
    <w:p w:rsidR="00DF6F47" w:rsidRPr="0044525D" w:rsidRDefault="00DF6F47" w:rsidP="00DF6F47">
      <w:pPr>
        <w:spacing w:line="276" w:lineRule="auto"/>
        <w:jc w:val="center"/>
        <w:rPr>
          <w:rFonts w:ascii="Calibri" w:hAnsi="Calibri" w:cs="Calibri"/>
          <w:b/>
          <w:bCs/>
          <w:color w:val="000000"/>
          <w:kern w:val="36"/>
          <w:sz w:val="52"/>
          <w:szCs w:val="52"/>
          <w:lang w:val="hu-HU"/>
        </w:rPr>
      </w:pPr>
      <w:r w:rsidRPr="0044525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hu-HU"/>
        </w:rPr>
        <w:t>Útmutató</w:t>
      </w:r>
    </w:p>
    <w:p w:rsidR="00DF6F47" w:rsidRPr="0044525D" w:rsidRDefault="00DF6F47" w:rsidP="00DF6F47">
      <w:pPr>
        <w:spacing w:line="276" w:lineRule="auto"/>
        <w:jc w:val="center"/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</w:pPr>
      <w:proofErr w:type="gramStart"/>
      <w:r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a</w:t>
      </w:r>
      <w:proofErr w:type="gramEnd"/>
      <w:r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 xml:space="preserve"> költségvetési szervek belső kontrollrendszeréről és belső ellenőrzéséről szóló 370/2011. (XII.</w:t>
      </w:r>
      <w:r w:rsidR="00B3784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 xml:space="preserve"> </w:t>
      </w:r>
      <w:r w:rsidR="00F26003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31.)</w:t>
      </w:r>
      <w:r w:rsidR="00CB2C28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 xml:space="preserve"> Korm. rendelet </w:t>
      </w:r>
      <w:r w:rsidR="0097663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alapján összeá</w:t>
      </w:r>
      <w:r w:rsidR="00AE535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llítandó éves ellenőrzési terv</w:t>
      </w:r>
      <w:r w:rsidR="0097663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 xml:space="preserve"> és össz</w:t>
      </w:r>
      <w:r w:rsidR="00AE535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efoglaló éves ellenőrzési terv</w:t>
      </w:r>
      <w:r w:rsidR="00976632" w:rsidRPr="0044525D">
        <w:rPr>
          <w:rFonts w:ascii="Calibri" w:hAnsi="Calibri" w:cs="Calibri"/>
          <w:b/>
          <w:bCs/>
          <w:color w:val="000000"/>
          <w:kern w:val="36"/>
          <w:sz w:val="36"/>
          <w:szCs w:val="36"/>
          <w:lang w:val="hu-HU"/>
        </w:rPr>
        <w:t>, valamint éves ellenőrzési jelentés és éves összefoglaló ellenőrzési jelentés elkészítéséhez</w:t>
      </w:r>
    </w:p>
    <w:p w:rsidR="00CB2C28" w:rsidRPr="0044525D" w:rsidRDefault="00CB2C28" w:rsidP="00CB2C28">
      <w:pPr>
        <w:jc w:val="center"/>
        <w:rPr>
          <w:rFonts w:ascii="Calibri" w:hAnsi="Calibri" w:cs="Calibri"/>
          <w:lang w:val="hu-HU"/>
        </w:rPr>
      </w:pPr>
    </w:p>
    <w:p w:rsidR="005A0809" w:rsidRPr="0044525D" w:rsidRDefault="00DF6F47" w:rsidP="00CB2C28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 </w:t>
      </w: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B37842" w:rsidRPr="0044525D" w:rsidRDefault="00B37842" w:rsidP="00CB2C28">
      <w:pPr>
        <w:jc w:val="both"/>
        <w:rPr>
          <w:rFonts w:ascii="Calibri" w:hAnsi="Calibri" w:cs="Calibri"/>
          <w:lang w:val="hu-HU"/>
        </w:rPr>
      </w:pPr>
    </w:p>
    <w:p w:rsidR="00DF6F47" w:rsidRPr="0044525D" w:rsidRDefault="00F516CA" w:rsidP="00DF6F47">
      <w:pPr>
        <w:jc w:val="center"/>
        <w:rPr>
          <w:rFonts w:ascii="Calibri" w:hAnsi="Calibri" w:cs="Calibri"/>
          <w:b/>
          <w:sz w:val="32"/>
          <w:szCs w:val="32"/>
          <w:lang w:val="hu-HU"/>
        </w:rPr>
      </w:pPr>
      <w:r>
        <w:rPr>
          <w:rFonts w:ascii="Calibri" w:hAnsi="Calibri" w:cs="Calibri"/>
          <w:b/>
          <w:sz w:val="32"/>
          <w:szCs w:val="32"/>
          <w:lang w:val="hu-HU"/>
        </w:rPr>
        <w:t xml:space="preserve">2014. </w:t>
      </w:r>
      <w:r w:rsidR="00B3399C">
        <w:rPr>
          <w:rFonts w:ascii="Calibri" w:hAnsi="Calibri" w:cs="Calibri"/>
          <w:b/>
          <w:sz w:val="32"/>
          <w:szCs w:val="32"/>
          <w:lang w:val="hu-HU"/>
        </w:rPr>
        <w:t>szeptember</w:t>
      </w:r>
    </w:p>
    <w:p w:rsidR="00B37842" w:rsidRPr="0044525D" w:rsidRDefault="00DF6F47">
      <w:pPr>
        <w:rPr>
          <w:rFonts w:ascii="Calibri" w:hAnsi="Calibri" w:cs="Calibri"/>
        </w:rPr>
      </w:pPr>
      <w:r w:rsidRPr="0044525D">
        <w:rPr>
          <w:rFonts w:ascii="Calibri" w:hAnsi="Calibri" w:cs="Calibri"/>
        </w:rPr>
        <w:t> </w:t>
      </w:r>
      <w:r w:rsidR="00B37842" w:rsidRPr="0044525D">
        <w:rPr>
          <w:rFonts w:ascii="Calibri" w:hAnsi="Calibri" w:cs="Calibri"/>
        </w:rPr>
        <w:br w:type="page"/>
      </w:r>
    </w:p>
    <w:p w:rsidR="004962ED" w:rsidRPr="0044525D" w:rsidRDefault="00DF6F47" w:rsidP="001E0C82">
      <w:pPr>
        <w:pStyle w:val="Szvegtrzs3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44525D">
        <w:rPr>
          <w:rFonts w:ascii="Calibri" w:hAnsi="Calibri" w:cs="Calibri"/>
          <w:b/>
          <w:color w:val="FF0000"/>
          <w:sz w:val="28"/>
          <w:szCs w:val="28"/>
        </w:rPr>
        <w:lastRenderedPageBreak/>
        <w:t>Bevezetés</w:t>
      </w:r>
    </w:p>
    <w:p w:rsidR="00BA1123" w:rsidRPr="0044525D" w:rsidRDefault="00BA1123" w:rsidP="004962ED">
      <w:pPr>
        <w:pStyle w:val="Szvegtrzs3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:rsidR="008813F8" w:rsidRPr="0044525D" w:rsidRDefault="008813F8" w:rsidP="008813F8">
      <w:pPr>
        <w:autoSpaceDE w:val="0"/>
        <w:autoSpaceDN w:val="0"/>
        <w:adjustRightInd w:val="0"/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 költségvetési szervek </w:t>
      </w:r>
      <w:r w:rsidRPr="0044525D">
        <w:rPr>
          <w:rFonts w:ascii="Calibri" w:hAnsi="Calibri" w:cs="Calibri"/>
          <w:iCs/>
          <w:lang w:val="hu-HU"/>
        </w:rPr>
        <w:t xml:space="preserve">belső kontrollrendszeréről és belső ellenőrzéséről szóló 370/2011. (XII. 31.) Korm. rendelet (a továbbiakban </w:t>
      </w:r>
      <w:proofErr w:type="spellStart"/>
      <w:r w:rsidRPr="0044525D">
        <w:rPr>
          <w:rFonts w:ascii="Calibri" w:hAnsi="Calibri" w:cs="Calibri"/>
          <w:iCs/>
          <w:lang w:val="hu-HU"/>
        </w:rPr>
        <w:t>Bkr</w:t>
      </w:r>
      <w:proofErr w:type="spellEnd"/>
      <w:r w:rsidRPr="0044525D">
        <w:rPr>
          <w:rFonts w:ascii="Calibri" w:hAnsi="Calibri" w:cs="Calibri"/>
          <w:iCs/>
          <w:lang w:val="hu-HU"/>
        </w:rPr>
        <w:t>.) 29. és 48. §</w:t>
      </w:r>
      <w:proofErr w:type="spellStart"/>
      <w:r w:rsidRPr="0044525D">
        <w:rPr>
          <w:rFonts w:ascii="Calibri" w:hAnsi="Calibri" w:cs="Calibri"/>
          <w:iCs/>
          <w:lang w:val="hu-HU"/>
        </w:rPr>
        <w:t>-ának</w:t>
      </w:r>
      <w:proofErr w:type="spellEnd"/>
      <w:r w:rsidRPr="0044525D">
        <w:rPr>
          <w:rFonts w:ascii="Calibri" w:hAnsi="Calibri" w:cs="Calibri"/>
          <w:iCs/>
          <w:lang w:val="hu-HU"/>
        </w:rPr>
        <w:t xml:space="preserve"> megfelelően a belső ellenőrzési vezető az</w:t>
      </w:r>
      <w:r w:rsidR="008B2CBE" w:rsidRPr="008B2CBE">
        <w:rPr>
          <w:rFonts w:ascii="Calibri" w:hAnsi="Calibri"/>
          <w:sz w:val="20"/>
          <w:szCs w:val="20"/>
          <w:lang w:val="hu-HU"/>
        </w:rPr>
        <w:t xml:space="preserve"> </w:t>
      </w:r>
      <w:r w:rsidRPr="0044525D">
        <w:rPr>
          <w:rFonts w:ascii="Calibri" w:hAnsi="Calibri" w:cs="Calibri"/>
          <w:lang w:val="hu-HU"/>
        </w:rPr>
        <w:t xml:space="preserve">államháztartásért felelős miniszter által közzétett módszertani útmutató figyelembevételével készíti el az éves ellenőrzési tervét, illetve az éves ellenőrzési jelentését. A </w:t>
      </w:r>
      <w:proofErr w:type="spellStart"/>
      <w:r w:rsidRPr="0044525D">
        <w:rPr>
          <w:rFonts w:ascii="Calibri" w:hAnsi="Calibri" w:cs="Calibri"/>
          <w:lang w:val="hu-HU"/>
        </w:rPr>
        <w:t>Bkr</w:t>
      </w:r>
      <w:proofErr w:type="spellEnd"/>
      <w:r w:rsidRPr="0044525D">
        <w:rPr>
          <w:rFonts w:ascii="Calibri" w:hAnsi="Calibri" w:cs="Calibri"/>
          <w:lang w:val="hu-HU"/>
        </w:rPr>
        <w:t>. 52. § (6) bekezdésében foglaltaknak megfelelően az államháztartásért felelős miniszter minden év szeptember 15-ig közzéteszi az útmutatót.</w:t>
      </w:r>
    </w:p>
    <w:p w:rsidR="008813F8" w:rsidRDefault="008813F8" w:rsidP="004962ED">
      <w:pPr>
        <w:pStyle w:val="Szvegtrzs3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:rsidR="00EC1A9B" w:rsidRDefault="00EC1A9B" w:rsidP="004962ED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Nemzeti Fejlesztési Ügynökség megszűnése következtében 2014. január 1-jétől megtörtént a közreműködő szervezetek felosztása</w:t>
      </w:r>
      <w:r w:rsidR="002B0535">
        <w:rPr>
          <w:rFonts w:ascii="Calibri" w:hAnsi="Calibri" w:cs="Calibri"/>
        </w:rPr>
        <w:t xml:space="preserve"> – ide nem értve a 7, továbbra is független szervezetként működő Regionális Fejlesztési Ügynökséget </w:t>
      </w:r>
      <w:proofErr w:type="gramStart"/>
      <w:r w:rsidR="002B0535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illetve </w:t>
      </w:r>
      <w:r w:rsidR="00EB744F">
        <w:rPr>
          <w:rFonts w:ascii="Calibri" w:hAnsi="Calibri" w:cs="Calibri"/>
        </w:rPr>
        <w:t>az</w:t>
      </w:r>
      <w:r>
        <w:rPr>
          <w:rFonts w:ascii="Calibri" w:hAnsi="Calibri" w:cs="Calibri"/>
        </w:rPr>
        <w:t xml:space="preserve"> </w:t>
      </w:r>
      <w:r w:rsidR="00B3399C">
        <w:rPr>
          <w:rFonts w:ascii="Calibri" w:hAnsi="Calibri" w:cs="Calibri"/>
        </w:rPr>
        <w:t>egyes operatív programot</w:t>
      </w:r>
      <w:r>
        <w:rPr>
          <w:rFonts w:ascii="Calibri" w:hAnsi="Calibri" w:cs="Calibri"/>
        </w:rPr>
        <w:t xml:space="preserve"> kezelő irányító hatóság</w:t>
      </w:r>
      <w:r w:rsidR="00EB744F">
        <w:rPr>
          <w:rFonts w:ascii="Calibri" w:hAnsi="Calibri" w:cs="Calibri"/>
        </w:rPr>
        <w:t>ok</w:t>
      </w:r>
      <w:r>
        <w:rPr>
          <w:rFonts w:ascii="Calibri" w:hAnsi="Calibri" w:cs="Calibri"/>
        </w:rPr>
        <w:t xml:space="preserve"> az </w:t>
      </w:r>
      <w:r w:rsidR="00EB744F">
        <w:rPr>
          <w:rFonts w:ascii="Calibri" w:hAnsi="Calibri" w:cs="Calibri"/>
        </w:rPr>
        <w:t>azért a</w:t>
      </w:r>
      <w:r>
        <w:rPr>
          <w:rFonts w:ascii="Calibri" w:hAnsi="Calibri" w:cs="Calibri"/>
        </w:rPr>
        <w:t xml:space="preserve"> területért stratégiailag felelős minisztériumokhoz kerültek. Az irányító hatóságok és közreműködő szervezetek belső ellenőrzését továbbra is biztosítani kell, így az</w:t>
      </w:r>
      <w:r w:rsidR="00EB744F">
        <w:rPr>
          <w:rFonts w:ascii="Calibri" w:hAnsi="Calibri" w:cs="Calibri"/>
        </w:rPr>
        <w:t xml:space="preserve"> irányító hatóságokat</w:t>
      </w:r>
      <w:r w:rsidR="00B3399C">
        <w:rPr>
          <w:rFonts w:ascii="Calibri" w:hAnsi="Calibri" w:cs="Calibri"/>
        </w:rPr>
        <w:t xml:space="preserve"> és közreműködő szervezeteket</w:t>
      </w:r>
      <w:r w:rsidR="00EB744F">
        <w:rPr>
          <w:rFonts w:ascii="Calibri" w:hAnsi="Calibri" w:cs="Calibri"/>
        </w:rPr>
        <w:t xml:space="preserve"> integráló</w:t>
      </w:r>
      <w:r>
        <w:rPr>
          <w:rFonts w:ascii="Calibri" w:hAnsi="Calibri" w:cs="Calibri"/>
        </w:rPr>
        <w:t xml:space="preserve"> </w:t>
      </w:r>
      <w:r w:rsidR="002B0535">
        <w:rPr>
          <w:rFonts w:ascii="Calibri" w:hAnsi="Calibri" w:cs="Calibri"/>
        </w:rPr>
        <w:t xml:space="preserve">minisztériumok </w:t>
      </w:r>
      <w:r w:rsidR="00EB744F">
        <w:rPr>
          <w:rFonts w:ascii="Calibri" w:hAnsi="Calibri" w:cs="Calibri"/>
        </w:rPr>
        <w:t>belső ellenőrzését a továbbiakban az irányító hatóságok</w:t>
      </w:r>
      <w:r w:rsidR="00B3399C">
        <w:rPr>
          <w:rFonts w:ascii="Calibri" w:hAnsi="Calibri" w:cs="Calibri"/>
        </w:rPr>
        <w:t xml:space="preserve"> / közreműködő szervezetek</w:t>
      </w:r>
      <w:r w:rsidR="00EB744F">
        <w:rPr>
          <w:rFonts w:ascii="Calibri" w:hAnsi="Calibri" w:cs="Calibri"/>
        </w:rPr>
        <w:t xml:space="preserve"> </w:t>
      </w:r>
      <w:r w:rsidR="00B3399C">
        <w:rPr>
          <w:rFonts w:ascii="Calibri" w:hAnsi="Calibri" w:cs="Calibri"/>
        </w:rPr>
        <w:t xml:space="preserve">belső ellenőrzésének ellátása </w:t>
      </w:r>
      <w:r w:rsidR="00EB744F">
        <w:rPr>
          <w:rFonts w:ascii="Calibri" w:hAnsi="Calibri" w:cs="Calibri"/>
        </w:rPr>
        <w:t>is terhel</w:t>
      </w:r>
      <w:r w:rsidR="00B3399C">
        <w:rPr>
          <w:rFonts w:ascii="Calibri" w:hAnsi="Calibri" w:cs="Calibri"/>
        </w:rPr>
        <w:t>i.</w:t>
      </w:r>
    </w:p>
    <w:p w:rsidR="00EC1A9B" w:rsidRPr="0044525D" w:rsidRDefault="00EC1A9B" w:rsidP="004962ED">
      <w:pPr>
        <w:pStyle w:val="Szvegtrzs3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:rsidR="00BA1123" w:rsidRPr="0044525D" w:rsidRDefault="00DF6F47" w:rsidP="001E0C82">
      <w:pPr>
        <w:pStyle w:val="Szvegtrzs3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44525D">
        <w:rPr>
          <w:rFonts w:ascii="Calibri" w:hAnsi="Calibri" w:cs="Calibri"/>
          <w:b/>
        </w:rPr>
        <w:t>Az útmutató célja</w:t>
      </w:r>
    </w:p>
    <w:p w:rsidR="00BA1123" w:rsidRPr="0044525D" w:rsidRDefault="00BA1123" w:rsidP="00BA1123">
      <w:pPr>
        <w:pStyle w:val="Szvegtrzs3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:rsidR="00246CAE" w:rsidRPr="0044525D" w:rsidRDefault="00DF6F47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Jelen útmutató célja:</w:t>
      </w:r>
    </w:p>
    <w:p w:rsidR="00DF5EE3" w:rsidRPr="0044525D" w:rsidRDefault="00DF5EE3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</w:p>
    <w:p w:rsidR="00246CAE" w:rsidRPr="0044525D" w:rsidRDefault="00DF6F47" w:rsidP="001E0C82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a</w:t>
      </w:r>
      <w:r w:rsidRPr="0044525D">
        <w:rPr>
          <w:rFonts w:ascii="Calibri" w:hAnsi="Calibri" w:cs="Calibri"/>
          <w:iCs/>
        </w:rPr>
        <w:t xml:space="preserve"> </w:t>
      </w:r>
      <w:proofErr w:type="spellStart"/>
      <w:r w:rsidRPr="0044525D">
        <w:rPr>
          <w:rFonts w:ascii="Calibri" w:hAnsi="Calibri" w:cs="Calibri"/>
          <w:iCs/>
        </w:rPr>
        <w:t>Bkr</w:t>
      </w:r>
      <w:proofErr w:type="spellEnd"/>
      <w:r w:rsidRPr="0044525D">
        <w:rPr>
          <w:rFonts w:ascii="Calibri" w:hAnsi="Calibri" w:cs="Calibri"/>
          <w:iCs/>
        </w:rPr>
        <w:t xml:space="preserve">. </w:t>
      </w:r>
      <w:r w:rsidRPr="0044525D">
        <w:rPr>
          <w:rFonts w:ascii="Calibri" w:hAnsi="Calibri" w:cs="Calibri"/>
        </w:rPr>
        <w:t xml:space="preserve"> </w:t>
      </w:r>
      <w:r w:rsidRPr="0044525D">
        <w:rPr>
          <w:rFonts w:ascii="Calibri" w:hAnsi="Calibri" w:cs="Calibri"/>
          <w:iCs/>
        </w:rPr>
        <w:t>31-32. §</w:t>
      </w:r>
      <w:proofErr w:type="spellStart"/>
      <w:r w:rsidRPr="0044525D">
        <w:rPr>
          <w:rFonts w:ascii="Calibri" w:hAnsi="Calibri" w:cs="Calibri"/>
          <w:iCs/>
        </w:rPr>
        <w:t>-ai</w:t>
      </w:r>
      <w:proofErr w:type="spellEnd"/>
      <w:r w:rsidRPr="0044525D">
        <w:rPr>
          <w:rFonts w:ascii="Calibri" w:hAnsi="Calibri" w:cs="Calibri"/>
          <w:iCs/>
        </w:rPr>
        <w:t xml:space="preserve">, valamint </w:t>
      </w:r>
      <w:r w:rsidRPr="0044525D">
        <w:rPr>
          <w:rFonts w:ascii="Calibri" w:hAnsi="Calibri" w:cs="Calibri"/>
        </w:rPr>
        <w:t>48-49. §</w:t>
      </w:r>
      <w:proofErr w:type="spellStart"/>
      <w:r w:rsidRPr="0044525D">
        <w:rPr>
          <w:rFonts w:ascii="Calibri" w:hAnsi="Calibri" w:cs="Calibri"/>
        </w:rPr>
        <w:t>-ai</w:t>
      </w:r>
      <w:proofErr w:type="spellEnd"/>
      <w:r w:rsidRPr="0044525D">
        <w:rPr>
          <w:rFonts w:ascii="Calibri" w:hAnsi="Calibri" w:cs="Calibri"/>
        </w:rPr>
        <w:t xml:space="preserve"> előírásainak kifejtése, részletezése; </w:t>
      </w:r>
    </w:p>
    <w:p w:rsidR="00246CAE" w:rsidRPr="0044525D" w:rsidRDefault="00DF6F47" w:rsidP="001E0C82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a fejezethez tartozó költségvetési szervek által a fejezetet irányító szerv vezetője számára megküldendő éves ellenőrzési jelentések és éves ellenőrzési tervek, valamint a fejezetet irányító szervek által az államháztartásért felelős miniszter számára megküldendő /összefoglaló/ éves ellenőrzési tervek (</w:t>
      </w:r>
      <w:proofErr w:type="spellStart"/>
      <w:r w:rsidRPr="0044525D">
        <w:rPr>
          <w:rFonts w:ascii="Calibri" w:hAnsi="Calibri" w:cs="Calibri"/>
          <w:b/>
        </w:rPr>
        <w:t>tervek</w:t>
      </w:r>
      <w:proofErr w:type="spellEnd"/>
      <w:r w:rsidRPr="0044525D">
        <w:rPr>
          <w:rFonts w:ascii="Calibri" w:hAnsi="Calibri" w:cs="Calibri"/>
        </w:rPr>
        <w:t>) és éves /összefoglaló/ ellenőrzési jelentések (</w:t>
      </w:r>
      <w:r w:rsidRPr="0044525D">
        <w:rPr>
          <w:rFonts w:ascii="Calibri" w:hAnsi="Calibri" w:cs="Calibri"/>
          <w:b/>
        </w:rPr>
        <w:t>beszámolók</w:t>
      </w:r>
      <w:r w:rsidRPr="0044525D">
        <w:rPr>
          <w:rFonts w:ascii="Calibri" w:hAnsi="Calibri" w:cs="Calibri"/>
        </w:rPr>
        <w:t>) egységes elvek alapján történő elkészítése;</w:t>
      </w:r>
    </w:p>
    <w:p w:rsidR="00246CAE" w:rsidRPr="0044525D" w:rsidRDefault="00DF6F47" w:rsidP="001E0C82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a fejezetet irányító szerv belső ellenőrzési egység vezetőjének történő segítségnyújtás, hogy fejezeti szinten áttekinthesse, elemezhesse, értékelhesse a fejezethez tartozó költségvetési szervek belső ellenőrzési tevékenységét;</w:t>
      </w:r>
    </w:p>
    <w:p w:rsidR="00C7034A" w:rsidRDefault="00C7034A" w:rsidP="001E0C82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a</w:t>
      </w:r>
      <w:r w:rsidR="00DC64CB" w:rsidRPr="0044525D">
        <w:rPr>
          <w:rFonts w:ascii="Calibri" w:hAnsi="Calibri" w:cs="Calibri"/>
        </w:rPr>
        <w:t>z európai uniós</w:t>
      </w:r>
      <w:r w:rsidRPr="0044525D">
        <w:rPr>
          <w:rFonts w:ascii="Calibri" w:hAnsi="Calibri" w:cs="Calibri"/>
        </w:rPr>
        <w:t xml:space="preserve"> támogatások lebonyolításában résztvevő</w:t>
      </w:r>
      <w:r w:rsidR="00E47337">
        <w:rPr>
          <w:rFonts w:ascii="Calibri" w:hAnsi="Calibri" w:cs="Calibri"/>
        </w:rPr>
        <w:t>, a 2007-2013 programozási időszakban az Európai Regionális Fejlesztési Alapból, az Európai Szociális Alapból és a Kohéziós Alapból származó támogatások felhasználásának rendjéről szóló 4/2011. (I. 28.) Korm. rendelet hatálya alá tartozó</w:t>
      </w:r>
      <w:r w:rsidRPr="0044525D">
        <w:rPr>
          <w:rFonts w:ascii="Calibri" w:hAnsi="Calibri" w:cs="Calibri"/>
        </w:rPr>
        <w:t xml:space="preserve"> szervezetek számára elkülönített kimutatások készítése, melyből egyértelműen meghatározható az </w:t>
      </w:r>
      <w:proofErr w:type="gramStart"/>
      <w:r w:rsidRPr="0044525D">
        <w:rPr>
          <w:rFonts w:ascii="Calibri" w:hAnsi="Calibri" w:cs="Calibri"/>
        </w:rPr>
        <w:t>ezen</w:t>
      </w:r>
      <w:proofErr w:type="gramEnd"/>
      <w:r w:rsidRPr="0044525D">
        <w:rPr>
          <w:rFonts w:ascii="Calibri" w:hAnsi="Calibri" w:cs="Calibri"/>
        </w:rPr>
        <w:t xml:space="preserve"> tevékenységük jellege, illetve ezen tevékenységükre dedikált kapacitás</w:t>
      </w:r>
      <w:r w:rsidR="00AD1721" w:rsidRPr="0044525D">
        <w:rPr>
          <w:rFonts w:ascii="Calibri" w:hAnsi="Calibri" w:cs="Calibri"/>
        </w:rPr>
        <w:t xml:space="preserve"> (5. számú melléklet)</w:t>
      </w:r>
      <w:r w:rsidRPr="0044525D">
        <w:rPr>
          <w:rFonts w:ascii="Calibri" w:hAnsi="Calibri" w:cs="Calibri"/>
        </w:rPr>
        <w:t>;</w:t>
      </w:r>
    </w:p>
    <w:p w:rsidR="00F516CA" w:rsidRPr="00852C4C" w:rsidRDefault="00F516CA" w:rsidP="00852C4C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bookmarkStart w:id="0" w:name="pr2"/>
      <w:bookmarkEnd w:id="0"/>
      <w:r w:rsidRPr="00852C4C">
        <w:rPr>
          <w:rFonts w:ascii="Calibri" w:hAnsi="Calibri" w:cs="Calibri"/>
        </w:rPr>
        <w:t>a közreműködő szervezetek útján ellátott feladatok központi költségvetési szerv által történő átvételéről</w:t>
      </w:r>
      <w:r>
        <w:rPr>
          <w:rFonts w:ascii="Calibri" w:hAnsi="Calibri" w:cs="Calibri"/>
        </w:rPr>
        <w:t xml:space="preserve"> szóló </w:t>
      </w:r>
      <w:r w:rsidR="002B0535" w:rsidRPr="00852C4C">
        <w:rPr>
          <w:rFonts w:ascii="Calibri" w:hAnsi="Calibri" w:cs="Calibri"/>
        </w:rPr>
        <w:t xml:space="preserve">96/2014. (III. 25.) </w:t>
      </w:r>
      <w:r w:rsidRPr="0076431B">
        <w:rPr>
          <w:rFonts w:ascii="Calibri" w:hAnsi="Calibri" w:cs="Calibri"/>
        </w:rPr>
        <w:t>Korm. rendelet</w:t>
      </w:r>
      <w:r>
        <w:rPr>
          <w:rFonts w:ascii="Calibri" w:hAnsi="Calibri" w:cs="Calibri"/>
        </w:rPr>
        <w:t xml:space="preserve"> alapján a közreműködő szervezetek tervezését és beszámolóját esetlegesen érintő változások összefoglalása</w:t>
      </w:r>
      <w:r w:rsidR="00B3399C">
        <w:rPr>
          <w:rFonts w:ascii="Calibri" w:hAnsi="Calibri" w:cs="Calibri"/>
        </w:rPr>
        <w:t>;</w:t>
      </w:r>
    </w:p>
    <w:p w:rsidR="00941FD1" w:rsidRPr="0044525D" w:rsidRDefault="00DF6F47" w:rsidP="001E0C82">
      <w:pPr>
        <w:pStyle w:val="Szvegtrzs3"/>
        <w:numPr>
          <w:ilvl w:val="1"/>
          <w:numId w:val="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a Nemzetgazdasági Minisztérium által történő feldolgozás megkönnyítése, ezáltal az államháztartási belső kontrollrendszer vonatkozásában végzett központi harmonizációs tevékenység nagyfokú támogatása.</w:t>
      </w:r>
    </w:p>
    <w:p w:rsidR="00941FD1" w:rsidRPr="0044525D" w:rsidRDefault="00941FD1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</w:p>
    <w:p w:rsidR="00546A04" w:rsidRPr="0044525D" w:rsidRDefault="00DF6F47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 xml:space="preserve">Javasolt, hogy az irányított szervek a jelen útmutató szempontjai és szerkezete alapján készítsék el a terveiket és beszámolóikat, a fejezetet irányító szervek azonban a fejezeti </w:t>
      </w:r>
      <w:r w:rsidRPr="0044525D">
        <w:rPr>
          <w:rFonts w:ascii="Calibri" w:hAnsi="Calibri" w:cs="Calibri"/>
        </w:rPr>
        <w:lastRenderedPageBreak/>
        <w:t>sajátosságoknak megfelelően jelen útmutatót további információ- és adatbekéréssel bővíthetik.</w:t>
      </w:r>
    </w:p>
    <w:p w:rsidR="00C7034A" w:rsidRPr="0044525D" w:rsidRDefault="00C7034A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</w:p>
    <w:p w:rsidR="00C7034A" w:rsidRPr="0044525D" w:rsidRDefault="00C7034A" w:rsidP="00B1509A">
      <w:pPr>
        <w:pStyle w:val="Szvegtrzs3"/>
        <w:spacing w:before="0" w:beforeAutospacing="0" w:after="0" w:afterAutospacing="0"/>
        <w:jc w:val="both"/>
        <w:rPr>
          <w:rFonts w:ascii="Calibri" w:hAnsi="Calibri" w:cs="Calibri"/>
        </w:rPr>
      </w:pPr>
      <w:r w:rsidRPr="0044525D">
        <w:rPr>
          <w:rFonts w:ascii="Calibri" w:hAnsi="Calibri" w:cs="Calibri"/>
        </w:rPr>
        <w:t>Továbbá segítséget szeretnénk nyújtani a helyi önkormányza</w:t>
      </w:r>
      <w:r w:rsidR="00BB7734" w:rsidRPr="0044525D">
        <w:rPr>
          <w:rFonts w:ascii="Calibri" w:hAnsi="Calibri" w:cs="Calibri"/>
        </w:rPr>
        <w:t>ti intézmények</w:t>
      </w:r>
      <w:r w:rsidRPr="0044525D">
        <w:rPr>
          <w:rFonts w:ascii="Calibri" w:hAnsi="Calibri" w:cs="Calibri"/>
        </w:rPr>
        <w:t xml:space="preserve"> részére is az egységes terv és beszámoló készítésben, függetlenül attól, hogy részükre nincs </w:t>
      </w:r>
      <w:r w:rsidR="00A97EEF" w:rsidRPr="0044525D">
        <w:rPr>
          <w:rFonts w:ascii="Calibri" w:hAnsi="Calibri" w:cs="Calibri"/>
        </w:rPr>
        <w:t>jogszabályban előírt</w:t>
      </w:r>
      <w:r w:rsidRPr="0044525D">
        <w:rPr>
          <w:rFonts w:ascii="Calibri" w:hAnsi="Calibri" w:cs="Calibri"/>
        </w:rPr>
        <w:t xml:space="preserve"> beszámolási kötelezettség a</w:t>
      </w:r>
      <w:r w:rsidR="00A97EEF" w:rsidRPr="0044525D">
        <w:rPr>
          <w:rFonts w:ascii="Calibri" w:hAnsi="Calibri" w:cs="Calibri"/>
        </w:rPr>
        <w:t xml:space="preserve"> központi</w:t>
      </w:r>
      <w:r w:rsidR="00AD1721" w:rsidRPr="0044525D">
        <w:rPr>
          <w:rFonts w:ascii="Calibri" w:hAnsi="Calibri" w:cs="Calibri"/>
        </w:rPr>
        <w:t xml:space="preserve"> kormányzat számára (külön önkormányzatok részére specializált mellékletek).</w:t>
      </w:r>
    </w:p>
    <w:p w:rsidR="00D129EC" w:rsidRPr="0044525D" w:rsidRDefault="00D129EC" w:rsidP="00234A4B">
      <w:pPr>
        <w:jc w:val="both"/>
        <w:rPr>
          <w:rFonts w:ascii="Calibri" w:hAnsi="Calibri" w:cs="Calibri"/>
          <w:lang w:val="hu-HU"/>
        </w:rPr>
      </w:pPr>
    </w:p>
    <w:p w:rsidR="00112065" w:rsidRPr="0044525D" w:rsidRDefault="00DF6F47" w:rsidP="001E0C82">
      <w:pPr>
        <w:numPr>
          <w:ilvl w:val="0"/>
          <w:numId w:val="8"/>
        </w:numPr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 xml:space="preserve">Megküldés és határidők </w:t>
      </w:r>
    </w:p>
    <w:p w:rsidR="00C7034A" w:rsidRPr="0044525D" w:rsidRDefault="00C7034A" w:rsidP="00112065">
      <w:pPr>
        <w:jc w:val="both"/>
        <w:rPr>
          <w:rFonts w:ascii="Calibri" w:hAnsi="Calibri" w:cs="Calibri"/>
          <w:b/>
          <w:lang w:val="hu-HU"/>
        </w:rPr>
      </w:pPr>
    </w:p>
    <w:p w:rsidR="00112065" w:rsidRPr="0044525D" w:rsidRDefault="00DF6F47" w:rsidP="00112065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Az alábbi táblázat tartalmazza az éves</w:t>
      </w:r>
      <w:r w:rsidR="00DF5EE3" w:rsidRPr="0044525D">
        <w:rPr>
          <w:rFonts w:ascii="Calibri" w:hAnsi="Calibri" w:cs="Calibri"/>
          <w:lang w:val="hu-HU"/>
        </w:rPr>
        <w:t xml:space="preserve"> ellenőrzési</w:t>
      </w:r>
      <w:r w:rsidRPr="0044525D">
        <w:rPr>
          <w:rFonts w:ascii="Calibri" w:hAnsi="Calibri" w:cs="Calibri"/>
          <w:lang w:val="hu-HU"/>
        </w:rPr>
        <w:t xml:space="preserve"> tervek és </w:t>
      </w:r>
      <w:r w:rsidR="00AB3756" w:rsidRPr="0044525D">
        <w:rPr>
          <w:rFonts w:ascii="Calibri" w:hAnsi="Calibri" w:cs="Calibri"/>
          <w:lang w:val="hu-HU"/>
        </w:rPr>
        <w:t xml:space="preserve">éves </w:t>
      </w:r>
      <w:r w:rsidRPr="0044525D">
        <w:rPr>
          <w:rFonts w:ascii="Calibri" w:hAnsi="Calibri" w:cs="Calibri"/>
          <w:lang w:val="hu-HU"/>
        </w:rPr>
        <w:t>ellenőrzési jelentések benyújtására vonatkozó főbb adatokat</w:t>
      </w:r>
      <w:r w:rsidR="00DE0CB0">
        <w:rPr>
          <w:rFonts w:ascii="Calibri" w:hAnsi="Calibri" w:cs="Calibri"/>
          <w:lang w:val="hu-HU"/>
        </w:rPr>
        <w:t>, határidők szerinti bontásban</w:t>
      </w:r>
      <w:r w:rsidRPr="0044525D">
        <w:rPr>
          <w:rFonts w:ascii="Calibri" w:hAnsi="Calibri" w:cs="Calibri"/>
          <w:lang w:val="hu-HU"/>
        </w:rPr>
        <w:t>:</w:t>
      </w:r>
    </w:p>
    <w:p w:rsidR="008813F8" w:rsidRPr="0044525D" w:rsidRDefault="008813F8" w:rsidP="00112065">
      <w:pPr>
        <w:jc w:val="both"/>
        <w:rPr>
          <w:rFonts w:ascii="Calibri" w:hAnsi="Calibri" w:cs="Calibri"/>
          <w:lang w:val="hu-HU"/>
        </w:rPr>
      </w:pPr>
    </w:p>
    <w:p w:rsidR="00630402" w:rsidRPr="0044525D" w:rsidRDefault="00630402" w:rsidP="00112065">
      <w:pPr>
        <w:jc w:val="both"/>
        <w:rPr>
          <w:rFonts w:ascii="Calibri" w:hAnsi="Calibri" w:cs="Calibri"/>
          <w:iCs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30402" w:rsidRPr="0044525D" w:rsidTr="00852C4C">
        <w:trPr>
          <w:jc w:val="center"/>
        </w:trPr>
        <w:tc>
          <w:tcPr>
            <w:tcW w:w="2322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:rsidR="00DF6F47" w:rsidRPr="00A614B7" w:rsidRDefault="00B37842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 w:cs="Calibri"/>
                <w:b/>
                <w:iCs/>
                <w:lang w:val="hu-HU"/>
              </w:rPr>
              <w:t>BEKÜLDŐ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:rsidR="00DF6F47" w:rsidRPr="00A614B7" w:rsidRDefault="00B37842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 w:cs="Calibri"/>
                <w:b/>
                <w:iCs/>
                <w:lang w:val="hu-HU"/>
              </w:rPr>
              <w:t>BEKÜLDENDŐ DOKUMENTUM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:rsidR="00DF6F47" w:rsidRPr="00A614B7" w:rsidRDefault="00B37842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 w:cs="Calibri"/>
                <w:b/>
                <w:iCs/>
                <w:lang w:val="hu-HU"/>
              </w:rPr>
              <w:t>CÍMZETT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2A1C7"/>
            <w:vAlign w:val="center"/>
          </w:tcPr>
          <w:p w:rsidR="00DF6F47" w:rsidRPr="00A614B7" w:rsidRDefault="00B37842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 w:cs="Calibri"/>
                <w:b/>
                <w:iCs/>
                <w:lang w:val="hu-HU"/>
              </w:rPr>
              <w:t>HATÁRIDŐ</w:t>
            </w:r>
          </w:p>
        </w:tc>
      </w:tr>
      <w:tr w:rsidR="00630402" w:rsidRPr="0044525D" w:rsidTr="00852C4C">
        <w:trPr>
          <w:trHeight w:val="601"/>
          <w:jc w:val="center"/>
        </w:trPr>
        <w:tc>
          <w:tcPr>
            <w:tcW w:w="9288" w:type="dxa"/>
            <w:gridSpan w:val="4"/>
            <w:shd w:val="clear" w:color="auto" w:fill="FABF8F"/>
            <w:vAlign w:val="center"/>
          </w:tcPr>
          <w:p w:rsidR="00DF6F47" w:rsidRPr="00A614B7" w:rsidRDefault="00DF6F47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 w:cs="Calibri"/>
                <w:b/>
                <w:iCs/>
                <w:lang w:val="hu-HU"/>
              </w:rPr>
              <w:t>Tervezés</w:t>
            </w:r>
          </w:p>
        </w:tc>
      </w:tr>
      <w:tr w:rsidR="00F929FA" w:rsidRPr="0044525D" w:rsidTr="00852C4C">
        <w:trPr>
          <w:jc w:val="center"/>
        </w:trPr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költségvetési szerv belső ellenőrzési vezetője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55. §)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hivatal vezetője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megelőző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év október 31.</w:t>
            </w:r>
          </w:p>
        </w:tc>
      </w:tr>
      <w:tr w:rsidR="00CF1275" w:rsidRPr="0044525D" w:rsidTr="00852C4C">
        <w:trPr>
          <w:trHeight w:val="164"/>
          <w:jc w:val="center"/>
        </w:trPr>
        <w:tc>
          <w:tcPr>
            <w:tcW w:w="9288" w:type="dxa"/>
            <w:gridSpan w:val="4"/>
            <w:shd w:val="clear" w:color="auto" w:fill="D9D9D9"/>
          </w:tcPr>
          <w:p w:rsidR="00CF1275" w:rsidRPr="00A614B7" w:rsidRDefault="00CF1275" w:rsidP="00F929F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</w:p>
        </w:tc>
      </w:tr>
      <w:tr w:rsidR="00CF1275" w:rsidRPr="0044525D" w:rsidTr="00852C4C">
        <w:trPr>
          <w:jc w:val="center"/>
        </w:trPr>
        <w:tc>
          <w:tcPr>
            <w:tcW w:w="2322" w:type="dxa"/>
          </w:tcPr>
          <w:p w:rsidR="00CF1275" w:rsidRPr="00A614B7" w:rsidRDefault="00CF1275" w:rsidP="0092613F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Központi költségvetési fejezethez tartozó költségvetési szerv vezetője</w:t>
            </w:r>
          </w:p>
        </w:tc>
        <w:tc>
          <w:tcPr>
            <w:tcW w:w="2322" w:type="dxa"/>
          </w:tcPr>
          <w:p w:rsidR="00CF1275" w:rsidRPr="00A614B7" w:rsidRDefault="00CF1275" w:rsidP="0092613F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éves ellenőrzési terv 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31-32. §)</w:t>
            </w:r>
          </w:p>
        </w:tc>
        <w:tc>
          <w:tcPr>
            <w:tcW w:w="2322" w:type="dxa"/>
          </w:tcPr>
          <w:p w:rsidR="00CF1275" w:rsidRPr="00A614B7" w:rsidRDefault="00CF1275" w:rsidP="0092613F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fejezetet irányító költségvetési szerv belső ellenőrzési vezetője</w:t>
            </w:r>
          </w:p>
        </w:tc>
        <w:tc>
          <w:tcPr>
            <w:tcW w:w="2322" w:type="dxa"/>
          </w:tcPr>
          <w:p w:rsidR="00CF1275" w:rsidRPr="00A614B7" w:rsidRDefault="00CF1275" w:rsidP="0092613F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megelőző év november 15.</w:t>
            </w:r>
          </w:p>
        </w:tc>
      </w:tr>
      <w:tr w:rsidR="00F929FA" w:rsidRPr="0044525D" w:rsidTr="00852C4C">
        <w:trPr>
          <w:jc w:val="center"/>
        </w:trPr>
        <w:tc>
          <w:tcPr>
            <w:tcW w:w="2322" w:type="dxa"/>
          </w:tcPr>
          <w:p w:rsidR="00F929FA" w:rsidRPr="00A614B7" w:rsidRDefault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C04FA7">
              <w:rPr>
                <w:rFonts w:ascii="Calibri" w:hAnsi="Calibri" w:cs="Calibri"/>
                <w:sz w:val="20"/>
                <w:szCs w:val="20"/>
                <w:lang w:val="hu-HU"/>
              </w:rPr>
              <w:t>A közreműködő szervezetek és az igazoló hatóság belső ellenőrzési vezetői</w:t>
            </w:r>
            <w:r w:rsidR="00E24126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(4/2011. (I. 28.) Korm. rendelet 108. §</w:t>
            </w:r>
            <w:r w:rsidR="00470554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(1)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)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államháztartásért felelős miniszter, ellenőrzési hatóság </w:t>
            </w:r>
          </w:p>
        </w:tc>
        <w:tc>
          <w:tcPr>
            <w:tcW w:w="2322" w:type="dxa"/>
          </w:tcPr>
          <w:p w:rsidR="00B3399C" w:rsidRDefault="00F929FA" w:rsidP="00E2412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tárgyévet megelőző év </w:t>
            </w:r>
            <w:r w:rsidRPr="00C04FA7">
              <w:rPr>
                <w:rFonts w:ascii="Calibri" w:hAnsi="Calibri" w:cs="Calibri"/>
                <w:sz w:val="20"/>
                <w:szCs w:val="20"/>
                <w:lang w:val="hu-HU"/>
              </w:rPr>
              <w:t>november 15</w:t>
            </w:r>
          </w:p>
          <w:p w:rsidR="00F929FA" w:rsidRPr="00A614B7" w:rsidRDefault="00F929FA" w:rsidP="00B3399C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</w:p>
        </w:tc>
      </w:tr>
      <w:tr w:rsidR="00F929FA" w:rsidRPr="0044525D" w:rsidTr="00852C4C">
        <w:trPr>
          <w:jc w:val="center"/>
        </w:trPr>
        <w:tc>
          <w:tcPr>
            <w:tcW w:w="2322" w:type="dxa"/>
          </w:tcPr>
          <w:p w:rsidR="00F929FA" w:rsidRPr="00A614B7" w:rsidRDefault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A közreműködő szervezetek belső ellenőrzési vezetői</w:t>
            </w:r>
            <w:r w:rsidR="00E24126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322" w:type="dxa"/>
          </w:tcPr>
          <w:p w:rsidR="00F929FA" w:rsidRPr="00A614B7" w:rsidRDefault="00F929FA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(4/2011. (I. 28.) Korm. rendelet 108. §</w:t>
            </w:r>
            <w:r w:rsidR="00470554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(1)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)</w:t>
            </w:r>
          </w:p>
        </w:tc>
        <w:tc>
          <w:tcPr>
            <w:tcW w:w="2322" w:type="dxa"/>
          </w:tcPr>
          <w:p w:rsidR="00F929FA" w:rsidRPr="00852C4C" w:rsidRDefault="00B3399C" w:rsidP="00F929FA">
            <w:pPr>
              <w:rPr>
                <w:rFonts w:ascii="Calibri" w:hAnsi="Calibri" w:cs="Calibri"/>
                <w:strike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irányító hatóság</w:t>
            </w:r>
          </w:p>
        </w:tc>
        <w:tc>
          <w:tcPr>
            <w:tcW w:w="2322" w:type="dxa"/>
          </w:tcPr>
          <w:p w:rsidR="00F929FA" w:rsidRPr="00A614B7" w:rsidRDefault="00F929FA" w:rsidP="00E2412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megelőző év november 15</w:t>
            </w:r>
            <w:r w:rsidR="00F42B86">
              <w:rPr>
                <w:rFonts w:ascii="Calibri" w:hAnsi="Calibri" w:cs="Calibri"/>
                <w:sz w:val="20"/>
                <w:szCs w:val="20"/>
                <w:lang w:val="hu-HU"/>
              </w:rPr>
              <w:t>.</w:t>
            </w:r>
          </w:p>
        </w:tc>
      </w:tr>
      <w:tr w:rsidR="00470554" w:rsidRPr="0044525D" w:rsidTr="00852C4C">
        <w:trPr>
          <w:jc w:val="center"/>
        </w:trPr>
        <w:tc>
          <w:tcPr>
            <w:tcW w:w="2322" w:type="dxa"/>
          </w:tcPr>
          <w:p w:rsidR="00470554" w:rsidRPr="00470554" w:rsidRDefault="0081521F" w:rsidP="00C04FA7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852C4C">
              <w:rPr>
                <w:rFonts w:ascii="Calibri" w:hAnsi="Calibri" w:cs="Calibri"/>
                <w:sz w:val="20"/>
                <w:szCs w:val="20"/>
                <w:lang w:val="hu-HU"/>
              </w:rPr>
              <w:t>Az irányító hatóság, illetve a feladat delegálása esetén a közreműködő szervezetek</w:t>
            </w:r>
          </w:p>
        </w:tc>
        <w:tc>
          <w:tcPr>
            <w:tcW w:w="2322" w:type="dxa"/>
          </w:tcPr>
          <w:p w:rsidR="00470554" w:rsidRDefault="00F42B86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470554">
              <w:rPr>
                <w:rFonts w:ascii="Calibri" w:hAnsi="Calibri" w:cs="Calibri"/>
                <w:sz w:val="20"/>
                <w:szCs w:val="20"/>
                <w:lang w:val="hu-HU"/>
              </w:rPr>
              <w:t>éves helyszíni ellenőrzési terv</w:t>
            </w:r>
          </w:p>
          <w:p w:rsidR="0081521F" w:rsidRPr="00A614B7" w:rsidRDefault="0081521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(4/2011. (I. 28.) Korm. rendelet 108. §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 xml:space="preserve"> (2)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)</w:t>
            </w:r>
          </w:p>
        </w:tc>
        <w:tc>
          <w:tcPr>
            <w:tcW w:w="2322" w:type="dxa"/>
          </w:tcPr>
          <w:p w:rsidR="00470554" w:rsidRPr="00A614B7" w:rsidRDefault="00F42B86" w:rsidP="00F42B8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470554">
              <w:rPr>
                <w:rFonts w:ascii="Calibri" w:hAnsi="Calibri" w:cs="Calibri"/>
                <w:sz w:val="20"/>
                <w:szCs w:val="20"/>
                <w:lang w:val="hu-HU"/>
              </w:rPr>
              <w:t>államháztartásért felelős miniszter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>,</w:t>
            </w:r>
            <w:r w:rsidRPr="00470554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ellenőrzési hatóság</w:t>
            </w:r>
          </w:p>
        </w:tc>
        <w:tc>
          <w:tcPr>
            <w:tcW w:w="2322" w:type="dxa"/>
          </w:tcPr>
          <w:p w:rsidR="00470554" w:rsidRPr="00A614B7" w:rsidRDefault="00F42B86" w:rsidP="00E2412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megelőző év november 15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>.</w:t>
            </w:r>
          </w:p>
        </w:tc>
      </w:tr>
      <w:tr w:rsidR="00470554" w:rsidRPr="0044525D" w:rsidTr="00852C4C">
        <w:trPr>
          <w:jc w:val="center"/>
        </w:trPr>
        <w:tc>
          <w:tcPr>
            <w:tcW w:w="2322" w:type="dxa"/>
          </w:tcPr>
          <w:p w:rsidR="00470554" w:rsidRPr="00470554" w:rsidRDefault="00470554" w:rsidP="00F42B8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470554">
              <w:rPr>
                <w:rFonts w:ascii="Calibri" w:hAnsi="Calibri" w:cs="Calibri"/>
                <w:sz w:val="20"/>
                <w:szCs w:val="20"/>
                <w:lang w:val="hu-HU"/>
              </w:rPr>
              <w:t xml:space="preserve">A közreműködő szervezetek </w:t>
            </w:r>
          </w:p>
        </w:tc>
        <w:tc>
          <w:tcPr>
            <w:tcW w:w="2322" w:type="dxa"/>
          </w:tcPr>
          <w:p w:rsidR="00470554" w:rsidRPr="00A614B7" w:rsidRDefault="00F42B86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470554">
              <w:rPr>
                <w:rFonts w:ascii="Calibri" w:hAnsi="Calibri" w:cs="Calibri"/>
                <w:sz w:val="20"/>
                <w:szCs w:val="20"/>
                <w:lang w:val="hu-HU"/>
              </w:rPr>
              <w:t>éves helyszíni ellenőrzési terv</w:t>
            </w:r>
          </w:p>
        </w:tc>
        <w:tc>
          <w:tcPr>
            <w:tcW w:w="2322" w:type="dxa"/>
          </w:tcPr>
          <w:p w:rsidR="00470554" w:rsidRPr="00C04FA7" w:rsidRDefault="0081521F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irányító hatóság</w:t>
            </w:r>
          </w:p>
        </w:tc>
        <w:tc>
          <w:tcPr>
            <w:tcW w:w="2322" w:type="dxa"/>
          </w:tcPr>
          <w:p w:rsidR="00470554" w:rsidRPr="00A614B7" w:rsidRDefault="00F42B86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megelőző év november 15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>.</w:t>
            </w:r>
          </w:p>
        </w:tc>
      </w:tr>
      <w:tr w:rsidR="00CF1275" w:rsidRPr="0044525D" w:rsidTr="00852C4C">
        <w:trPr>
          <w:trHeight w:val="125"/>
          <w:jc w:val="center"/>
        </w:trPr>
        <w:tc>
          <w:tcPr>
            <w:tcW w:w="9288" w:type="dxa"/>
            <w:gridSpan w:val="4"/>
            <w:shd w:val="clear" w:color="auto" w:fill="D9D9D9"/>
          </w:tcPr>
          <w:p w:rsidR="00CF1275" w:rsidRPr="00A614B7" w:rsidRDefault="00CF1275" w:rsidP="00F929F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</w:p>
        </w:tc>
      </w:tr>
      <w:tr w:rsidR="005258AF" w:rsidRPr="0044525D" w:rsidTr="00852C4C">
        <w:trPr>
          <w:jc w:val="center"/>
        </w:trPr>
        <w:tc>
          <w:tcPr>
            <w:tcW w:w="2322" w:type="dxa"/>
          </w:tcPr>
          <w:p w:rsidR="005258AF" w:rsidRPr="005258AF" w:rsidRDefault="005258A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5258AF">
              <w:rPr>
                <w:rFonts w:ascii="Calibri" w:hAnsi="Calibri" w:cs="Calibri"/>
                <w:sz w:val="20"/>
                <w:szCs w:val="20"/>
                <w:lang w:val="hu-HU"/>
              </w:rPr>
              <w:t>Helyi önkormányzati költségvetési szerv belső ellenőrzési vezetője</w:t>
            </w:r>
          </w:p>
        </w:tc>
        <w:tc>
          <w:tcPr>
            <w:tcW w:w="2322" w:type="dxa"/>
          </w:tcPr>
          <w:p w:rsidR="005258AF" w:rsidRPr="005258AF" w:rsidRDefault="005258A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5258AF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</w:t>
            </w:r>
            <w:proofErr w:type="spellStart"/>
            <w:r w:rsidRPr="005258AF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5258AF">
              <w:rPr>
                <w:rFonts w:ascii="Calibri" w:hAnsi="Calibri" w:cs="Calibri"/>
                <w:sz w:val="20"/>
                <w:szCs w:val="20"/>
                <w:lang w:val="hu-HU"/>
              </w:rPr>
              <w:t>. 31-32. §)</w:t>
            </w:r>
          </w:p>
        </w:tc>
        <w:tc>
          <w:tcPr>
            <w:tcW w:w="2322" w:type="dxa"/>
          </w:tcPr>
          <w:p w:rsidR="005258AF" w:rsidRPr="005258AF" w:rsidRDefault="005258A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5258AF">
              <w:rPr>
                <w:rFonts w:ascii="Calibri" w:hAnsi="Calibri" w:cs="Calibri"/>
                <w:sz w:val="20"/>
                <w:szCs w:val="20"/>
                <w:lang w:val="hu-HU"/>
              </w:rPr>
              <w:t>jegyző, ill. főjegyző (társulás esetén a létrehozott költségvetési szerv vezetője és a társulási tanács elnöke)</w:t>
            </w:r>
          </w:p>
        </w:tc>
        <w:tc>
          <w:tcPr>
            <w:tcW w:w="2322" w:type="dxa"/>
          </w:tcPr>
          <w:p w:rsidR="005258AF" w:rsidRPr="00A614B7" w:rsidRDefault="005258AF" w:rsidP="0099068B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5258AF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megelőző év november 30.</w:t>
            </w:r>
          </w:p>
        </w:tc>
      </w:tr>
      <w:tr w:rsidR="0092613F" w:rsidRPr="0044525D" w:rsidTr="00852C4C">
        <w:trPr>
          <w:jc w:val="center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2613F" w:rsidRPr="00A614B7" w:rsidRDefault="0092613F" w:rsidP="00F929F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</w:p>
        </w:tc>
      </w:tr>
      <w:tr w:rsidR="00630402" w:rsidRPr="0044525D" w:rsidTr="00852C4C">
        <w:trPr>
          <w:jc w:val="center"/>
        </w:trPr>
        <w:tc>
          <w:tcPr>
            <w:tcW w:w="2322" w:type="dxa"/>
          </w:tcPr>
          <w:p w:rsidR="00DF6F47" w:rsidRPr="00A614B7" w:rsidRDefault="00DF6F47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A központi költségvetésben fejezetet alkotó és a Kormány irányítása és felügyeleti jogkörébe tartozó, 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>fejezetet irányító szerv vezetője</w:t>
            </w:r>
          </w:p>
        </w:tc>
        <w:tc>
          <w:tcPr>
            <w:tcW w:w="2322" w:type="dxa"/>
          </w:tcPr>
          <w:p w:rsidR="00630402" w:rsidRPr="00A614B7" w:rsidRDefault="00DF6F47" w:rsidP="00DF5EE3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>éves ellenőrzési és összefoglaló éves ellenőrzési terv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31-32. §)</w:t>
            </w:r>
          </w:p>
        </w:tc>
        <w:tc>
          <w:tcPr>
            <w:tcW w:w="2322" w:type="dxa"/>
          </w:tcPr>
          <w:p w:rsidR="00630402" w:rsidRPr="00A614B7" w:rsidRDefault="00DF6F47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államháztartásért felelős miniszter</w:t>
            </w:r>
          </w:p>
        </w:tc>
        <w:tc>
          <w:tcPr>
            <w:tcW w:w="2322" w:type="dxa"/>
          </w:tcPr>
          <w:p w:rsidR="00010008" w:rsidRPr="00A614B7" w:rsidRDefault="0092613F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tárgyévet megelőző év </w:t>
            </w:r>
            <w:r w:rsidR="00DF6F47"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december 31.</w:t>
            </w:r>
          </w:p>
          <w:p w:rsidR="00DF6F47" w:rsidRPr="00A614B7" w:rsidRDefault="00DF6F47" w:rsidP="00C7034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</w:p>
        </w:tc>
      </w:tr>
      <w:tr w:rsidR="0092613F" w:rsidRPr="0044525D" w:rsidTr="00852C4C">
        <w:trPr>
          <w:jc w:val="center"/>
        </w:trPr>
        <w:tc>
          <w:tcPr>
            <w:tcW w:w="2322" w:type="dxa"/>
            <w:tcBorders>
              <w:bottom w:val="single" w:sz="4" w:space="0" w:color="auto"/>
            </w:tcBorders>
          </w:tcPr>
          <w:p w:rsidR="0092613F" w:rsidRPr="00A614B7" w:rsidRDefault="0092613F" w:rsidP="0092613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>A minisztérium belső ellenőrzési vezetője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92613F" w:rsidRPr="00A614B7" w:rsidRDefault="0092613F" w:rsidP="0092613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</w:t>
            </w:r>
            <w:r w:rsidR="00E4418F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(</w:t>
            </w:r>
            <w:proofErr w:type="spellStart"/>
            <w:r w:rsidR="00E4418F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="00E4418F">
              <w:rPr>
                <w:rFonts w:ascii="Calibri" w:hAnsi="Calibri" w:cs="Calibri"/>
                <w:sz w:val="20"/>
                <w:szCs w:val="20"/>
                <w:lang w:val="hu-HU"/>
              </w:rPr>
              <w:t>. 32.§ (6))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92613F" w:rsidRPr="00A614B7" w:rsidRDefault="0092613F" w:rsidP="0092613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Kormányzati Ellenőrzési Hivatal elnöke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92613F" w:rsidRPr="00A614B7" w:rsidRDefault="0092613F" w:rsidP="0092613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megelőző év december 31.</w:t>
            </w:r>
          </w:p>
        </w:tc>
      </w:tr>
      <w:tr w:rsidR="0081521F" w:rsidRPr="00C04FA7" w:rsidTr="00B3399C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Pr="00A614B7" w:rsidRDefault="0081521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Irányító hatósági feladatokat ellátó, illetve integrált közreműködő szervezetet működtető minisztérium belső ellenőrzési vezetője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Pr="00A614B7" w:rsidRDefault="0081521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(4/2011. (I. 28.) Korm. rendelet 108. §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 xml:space="preserve"> (1)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Pr="00A614B7" w:rsidRDefault="0081521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államháztartásért felelős miniszter, ellenőrzési hatóság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1F" w:rsidRPr="00940ED5" w:rsidRDefault="0081521F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megelőző év december 31.</w:t>
            </w:r>
            <w:r w:rsidR="00B13EAB" w:rsidRPr="00666216">
              <w:rPr>
                <w:rStyle w:val="Lbjegyzet-hivatkozs"/>
                <w:rFonts w:ascii="Calibri" w:hAnsi="Calibri" w:cs="Calibri"/>
                <w:sz w:val="20"/>
                <w:szCs w:val="20"/>
                <w:vertAlign w:val="superscript"/>
                <w:lang w:val="hu-HU"/>
              </w:rPr>
              <w:footnoteReference w:id="1"/>
            </w:r>
          </w:p>
        </w:tc>
      </w:tr>
      <w:tr w:rsidR="00940ED5" w:rsidRPr="00BF41C0" w:rsidTr="00852C4C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5" w:rsidRPr="00A614B7" w:rsidRDefault="00940ED5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Helyi önkormányzat jegyzője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5" w:rsidRPr="00A614B7" w:rsidRDefault="00940ED5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31-32. §)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5" w:rsidRPr="00A614B7" w:rsidRDefault="00940ED5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képviselő-testület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D5" w:rsidRPr="00A614B7" w:rsidRDefault="00940ED5" w:rsidP="0099068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940ED5">
              <w:rPr>
                <w:rFonts w:ascii="Calibri" w:hAnsi="Calibri" w:cs="Calibri"/>
                <w:sz w:val="20"/>
                <w:szCs w:val="20"/>
                <w:lang w:val="hu-HU"/>
              </w:rPr>
              <w:t xml:space="preserve">tárgyévet megelőző év 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december </w:t>
            </w:r>
            <w:proofErr w:type="gram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31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>-ig  hagyja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hu-HU"/>
              </w:rPr>
              <w:t xml:space="preserve"> jóvá a képviselő-testület</w:t>
            </w:r>
          </w:p>
        </w:tc>
      </w:tr>
      <w:tr w:rsidR="00CA447F" w:rsidRPr="0044525D" w:rsidTr="00852C4C">
        <w:trPr>
          <w:jc w:val="center"/>
        </w:trPr>
        <w:tc>
          <w:tcPr>
            <w:tcW w:w="2322" w:type="dxa"/>
          </w:tcPr>
          <w:p w:rsidR="00CA447F" w:rsidRPr="00A614B7" w:rsidRDefault="00CA447F" w:rsidP="00CA447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hivatal vezetője</w:t>
            </w:r>
          </w:p>
        </w:tc>
        <w:tc>
          <w:tcPr>
            <w:tcW w:w="2322" w:type="dxa"/>
          </w:tcPr>
          <w:p w:rsidR="00CA447F" w:rsidRPr="00A614B7" w:rsidRDefault="00CA447F" w:rsidP="00CA447F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terv valamint a felügyelete alá tartozó országos nemzetiségi önkormányzati költségvetési szervek éves ellenőrzési tervei alapján összeállított összefoglaló éves ellenőrzési terv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55. §)</w:t>
            </w:r>
          </w:p>
        </w:tc>
        <w:tc>
          <w:tcPr>
            <w:tcW w:w="2322" w:type="dxa"/>
          </w:tcPr>
          <w:p w:rsidR="00CA447F" w:rsidRPr="00A614B7" w:rsidRDefault="00CA447F" w:rsidP="00C7034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 elnöke</w:t>
            </w:r>
          </w:p>
        </w:tc>
        <w:tc>
          <w:tcPr>
            <w:tcW w:w="2322" w:type="dxa"/>
          </w:tcPr>
          <w:p w:rsidR="00CA447F" w:rsidRPr="00A614B7" w:rsidRDefault="00CA447F" w:rsidP="00C7034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  <w:r w:rsidR="0092613F"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tárgyévet megelőző év 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december 31.</w:t>
            </w:r>
          </w:p>
        </w:tc>
      </w:tr>
      <w:tr w:rsidR="00C72FFA" w:rsidRPr="0044525D" w:rsidTr="00852C4C">
        <w:trPr>
          <w:trHeight w:val="614"/>
          <w:jc w:val="center"/>
        </w:trPr>
        <w:tc>
          <w:tcPr>
            <w:tcW w:w="9288" w:type="dxa"/>
            <w:gridSpan w:val="4"/>
            <w:shd w:val="clear" w:color="auto" w:fill="92CDDC"/>
            <w:vAlign w:val="center"/>
          </w:tcPr>
          <w:p w:rsidR="00C72FFA" w:rsidRPr="00A614B7" w:rsidRDefault="008B2CBE" w:rsidP="00A614B7">
            <w:pPr>
              <w:jc w:val="center"/>
              <w:rPr>
                <w:rFonts w:ascii="Calibri" w:hAnsi="Calibri" w:cs="Calibri"/>
                <w:b/>
                <w:iCs/>
                <w:lang w:val="hu-HU"/>
              </w:rPr>
            </w:pPr>
            <w:r w:rsidRPr="00A614B7">
              <w:rPr>
                <w:rFonts w:ascii="Calibri" w:hAnsi="Calibri"/>
              </w:rPr>
              <w:br w:type="page"/>
            </w:r>
            <w:r w:rsidR="00C72FFA" w:rsidRPr="00A614B7">
              <w:rPr>
                <w:rFonts w:ascii="Calibri" w:hAnsi="Calibri" w:cs="Calibri"/>
                <w:b/>
                <w:iCs/>
                <w:lang w:val="hu-HU"/>
              </w:rPr>
              <w:t>Beszámolás</w:t>
            </w:r>
          </w:p>
        </w:tc>
      </w:tr>
      <w:tr w:rsidR="00C72FFA" w:rsidRPr="0044525D" w:rsidTr="00852C4C">
        <w:trPr>
          <w:jc w:val="center"/>
        </w:trPr>
        <w:tc>
          <w:tcPr>
            <w:tcW w:w="2322" w:type="dxa"/>
          </w:tcPr>
          <w:p w:rsidR="00C72FFA" w:rsidRPr="00A614B7" w:rsidRDefault="00C72FFA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Központi költségvetési fejezethez tartozó költségvetési szerv vezetője</w:t>
            </w:r>
          </w:p>
        </w:tc>
        <w:tc>
          <w:tcPr>
            <w:tcW w:w="2322" w:type="dxa"/>
          </w:tcPr>
          <w:p w:rsidR="00C72FFA" w:rsidRPr="00A614B7" w:rsidRDefault="00C72FFA" w:rsidP="00C748FF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éves ellenőrzési jelentés (</w:t>
            </w:r>
            <w:proofErr w:type="spellStart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48</w:t>
            </w:r>
            <w:r w:rsidR="0036080E"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-49</w:t>
            </w: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§)</w:t>
            </w:r>
          </w:p>
        </w:tc>
        <w:tc>
          <w:tcPr>
            <w:tcW w:w="2322" w:type="dxa"/>
          </w:tcPr>
          <w:p w:rsidR="00C72FFA" w:rsidRPr="00A614B7" w:rsidRDefault="00C72FFA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fejezetet irányító költségvetési szerv belső ellenőrzési vezetője</w:t>
            </w:r>
          </w:p>
        </w:tc>
        <w:tc>
          <w:tcPr>
            <w:tcW w:w="2322" w:type="dxa"/>
          </w:tcPr>
          <w:p w:rsidR="00C72FFA" w:rsidRPr="00A614B7" w:rsidRDefault="00C72FFA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követő év február 15.</w:t>
            </w:r>
          </w:p>
        </w:tc>
      </w:tr>
      <w:tr w:rsidR="00C72FFA" w:rsidRPr="0044525D" w:rsidTr="00852C4C">
        <w:trPr>
          <w:jc w:val="center"/>
        </w:trPr>
        <w:tc>
          <w:tcPr>
            <w:tcW w:w="2322" w:type="dxa"/>
          </w:tcPr>
          <w:p w:rsidR="00C72FFA" w:rsidRPr="00A614B7" w:rsidRDefault="00C72FFA" w:rsidP="00C7034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Helyi önkormányzati költségvetési szerv belső ellenőrzési vezetője</w:t>
            </w:r>
          </w:p>
        </w:tc>
        <w:tc>
          <w:tcPr>
            <w:tcW w:w="2322" w:type="dxa"/>
          </w:tcPr>
          <w:p w:rsidR="00C72FFA" w:rsidRPr="00A614B7" w:rsidRDefault="00C72FFA" w:rsidP="0036080E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éves ellenőrzési jelentés (</w:t>
            </w:r>
            <w:proofErr w:type="spellStart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48</w:t>
            </w:r>
            <w:r w:rsidR="00C748FF"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-49</w:t>
            </w: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§)</w:t>
            </w:r>
          </w:p>
        </w:tc>
        <w:tc>
          <w:tcPr>
            <w:tcW w:w="2322" w:type="dxa"/>
          </w:tcPr>
          <w:p w:rsidR="00C72FFA" w:rsidRPr="00A614B7" w:rsidRDefault="00EB4B60" w:rsidP="00EB4B60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 xml:space="preserve">polgármester, </w:t>
            </w:r>
            <w:r w:rsidR="00C72FFA" w:rsidRPr="00A614B7">
              <w:rPr>
                <w:rFonts w:ascii="Calibri" w:hAnsi="Calibri" w:cs="Calibri"/>
                <w:sz w:val="20"/>
                <w:szCs w:val="20"/>
                <w:lang w:val="hu-HU"/>
              </w:rPr>
              <w:t>jegyző</w:t>
            </w:r>
            <w:r>
              <w:rPr>
                <w:rFonts w:ascii="Calibri" w:hAnsi="Calibri" w:cs="Calibri"/>
                <w:sz w:val="20"/>
                <w:szCs w:val="20"/>
                <w:lang w:val="hu-HU"/>
              </w:rPr>
              <w:t>, illetve főjegyző</w:t>
            </w:r>
            <w:r w:rsidR="00C72FFA"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322" w:type="dxa"/>
          </w:tcPr>
          <w:p w:rsidR="00C72FFA" w:rsidRPr="00A614B7" w:rsidRDefault="00C72FFA" w:rsidP="00C7034A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követő év február 15.</w:t>
            </w:r>
          </w:p>
        </w:tc>
      </w:tr>
      <w:tr w:rsidR="00C72FFA" w:rsidRPr="0044525D" w:rsidTr="00852C4C">
        <w:trPr>
          <w:jc w:val="center"/>
        </w:trPr>
        <w:tc>
          <w:tcPr>
            <w:tcW w:w="2322" w:type="dxa"/>
          </w:tcPr>
          <w:p w:rsidR="00C72FFA" w:rsidRPr="00A614B7" w:rsidRDefault="00C72FFA" w:rsidP="005531E6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költségvetési szerv vezetője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jelentés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55. §)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hivatal vezetője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követő év február 15.</w:t>
            </w:r>
          </w:p>
        </w:tc>
      </w:tr>
      <w:tr w:rsidR="00796D09" w:rsidRPr="0044525D" w:rsidTr="00852C4C">
        <w:trPr>
          <w:jc w:val="center"/>
        </w:trPr>
        <w:tc>
          <w:tcPr>
            <w:tcW w:w="9288" w:type="dxa"/>
            <w:gridSpan w:val="4"/>
            <w:shd w:val="clear" w:color="auto" w:fill="D9D9D9"/>
          </w:tcPr>
          <w:p w:rsidR="00796D09" w:rsidRPr="00A614B7" w:rsidRDefault="00796D09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</w:p>
        </w:tc>
      </w:tr>
      <w:tr w:rsidR="00C72FFA" w:rsidRPr="0044525D" w:rsidTr="00852C4C">
        <w:trPr>
          <w:trHeight w:val="2737"/>
          <w:jc w:val="center"/>
        </w:trPr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önkormányzati hivatal vezetője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éves ellenőrzési jelentés, valamint a felügyelete alá tartozó országos nemzetiségi önkormányzati költségvetési szervek éves ellenőrzési jelentései alapján összeállított összefoglaló éves ellenőrzési jelentés (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55. §)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országos nemzetiségi önkormányzat elnöke</w:t>
            </w:r>
          </w:p>
        </w:tc>
        <w:tc>
          <w:tcPr>
            <w:tcW w:w="2322" w:type="dxa"/>
          </w:tcPr>
          <w:p w:rsidR="00C72FFA" w:rsidRPr="00A614B7" w:rsidRDefault="00C72FFA" w:rsidP="000A40AB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tárgyévet követő év március 15.</w:t>
            </w:r>
          </w:p>
        </w:tc>
      </w:tr>
      <w:tr w:rsidR="00796D09" w:rsidRPr="0044525D" w:rsidTr="00852C4C">
        <w:trPr>
          <w:jc w:val="center"/>
        </w:trPr>
        <w:tc>
          <w:tcPr>
            <w:tcW w:w="9288" w:type="dxa"/>
            <w:gridSpan w:val="4"/>
            <w:shd w:val="clear" w:color="auto" w:fill="D9D9D9"/>
          </w:tcPr>
          <w:p w:rsidR="00796D09" w:rsidRPr="00A614B7" w:rsidRDefault="00796D09" w:rsidP="00573FCA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</w:p>
        </w:tc>
      </w:tr>
      <w:tr w:rsidR="00796D09" w:rsidRPr="0044525D" w:rsidTr="00852C4C">
        <w:trPr>
          <w:jc w:val="center"/>
        </w:trPr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A központi költségvetésben fejezetet alkotó és a Kormány 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>irányítása és felügyeleti jogkörébe tartozó, fejezetet irányító szerv belső ellenőrzési vezetője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 xml:space="preserve">éves ellenőrzési és összefoglaló éves ellenőrzési jelentés </w:t>
            </w: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(</w:t>
            </w:r>
            <w:proofErr w:type="spellStart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. </w:t>
            </w: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lastRenderedPageBreak/>
              <w:t>48-49. §)</w:t>
            </w: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>államháztartásért felelős miniszter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követő év április 15.</w:t>
            </w:r>
          </w:p>
        </w:tc>
      </w:tr>
      <w:tr w:rsidR="00796D09" w:rsidRPr="0044525D" w:rsidTr="00852C4C">
        <w:trPr>
          <w:jc w:val="center"/>
        </w:trPr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lastRenderedPageBreak/>
              <w:t xml:space="preserve">A 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. 54. §</w:t>
            </w:r>
            <w:proofErr w:type="spell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-</w:t>
            </w:r>
            <w:proofErr w:type="gramStart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a</w:t>
            </w:r>
            <w:proofErr w:type="spellEnd"/>
            <w:proofErr w:type="gramEnd"/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alapján a Kormány irányítási és felügyeleti jogkörébe nem tartozó szerv vezetője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tájékoztatás a </w:t>
            </w:r>
            <w:proofErr w:type="spellStart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. 48. § a) pont ab) alpontjában és b) pont </w:t>
            </w:r>
            <w:proofErr w:type="spellStart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ba</w:t>
            </w:r>
            <w:proofErr w:type="spellEnd"/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) alpontjában foglaltakról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államháztartásért felelős miniszter</w:t>
            </w:r>
          </w:p>
        </w:tc>
        <w:tc>
          <w:tcPr>
            <w:tcW w:w="2322" w:type="dxa"/>
          </w:tcPr>
          <w:p w:rsidR="00796D09" w:rsidRPr="00A614B7" w:rsidRDefault="00796D09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követő év április 15.</w:t>
            </w:r>
          </w:p>
        </w:tc>
      </w:tr>
      <w:tr w:rsidR="00E4418F" w:rsidRPr="0044525D" w:rsidTr="00852C4C">
        <w:trPr>
          <w:jc w:val="center"/>
        </w:trPr>
        <w:tc>
          <w:tcPr>
            <w:tcW w:w="2322" w:type="dxa"/>
          </w:tcPr>
          <w:p w:rsidR="00E4418F" w:rsidRPr="00A614B7" w:rsidRDefault="00E4418F" w:rsidP="00796D09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A minisztérium belső ellenőrzési vezetője</w:t>
            </w:r>
          </w:p>
        </w:tc>
        <w:tc>
          <w:tcPr>
            <w:tcW w:w="2322" w:type="dxa"/>
          </w:tcPr>
          <w:p w:rsidR="00E4418F" w:rsidRPr="00A614B7" w:rsidRDefault="00E4418F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éves ellenőrzési jelentés</w:t>
            </w:r>
            <w:r w:rsidR="00B55204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 (</w:t>
            </w:r>
            <w:proofErr w:type="spellStart"/>
            <w:r w:rsidR="00B55204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 w:rsidR="00B55204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49. § (5))</w:t>
            </w:r>
          </w:p>
        </w:tc>
        <w:tc>
          <w:tcPr>
            <w:tcW w:w="2322" w:type="dxa"/>
          </w:tcPr>
          <w:p w:rsidR="00E4418F" w:rsidRPr="00A614B7" w:rsidRDefault="00E4418F" w:rsidP="00796D09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sz w:val="20"/>
                <w:szCs w:val="20"/>
                <w:lang w:val="hu-HU"/>
              </w:rPr>
              <w:t>Kormányzati Ellenőrzési Hivatal elnöke</w:t>
            </w:r>
          </w:p>
        </w:tc>
        <w:tc>
          <w:tcPr>
            <w:tcW w:w="2322" w:type="dxa"/>
          </w:tcPr>
          <w:p w:rsidR="00E4418F" w:rsidRPr="00A614B7" w:rsidRDefault="00E4418F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tárgyévet követő év április 15.</w:t>
            </w:r>
          </w:p>
        </w:tc>
      </w:tr>
      <w:tr w:rsidR="002D2C66" w:rsidRPr="0044525D" w:rsidTr="00852C4C">
        <w:trPr>
          <w:jc w:val="center"/>
        </w:trPr>
        <w:tc>
          <w:tcPr>
            <w:tcW w:w="2322" w:type="dxa"/>
          </w:tcPr>
          <w:p w:rsidR="002D2C66" w:rsidRPr="00A614B7" w:rsidRDefault="002D2C66" w:rsidP="00796D09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Helyi önkormányzat polgármestere</w:t>
            </w:r>
          </w:p>
        </w:tc>
        <w:tc>
          <w:tcPr>
            <w:tcW w:w="2322" w:type="dxa"/>
          </w:tcPr>
          <w:p w:rsidR="002D2C66" w:rsidRPr="00A614B7" w:rsidRDefault="002D2C66" w:rsidP="00B55204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éves ellenőrzési jelentés, valamint a helyi önkormányzat felügyelete alá tartozó költségvetési szervek éves ellenőrzései alapján készített összefoglaló </w:t>
            </w:r>
            <w:r w:rsidR="00B55204"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éves </w:t>
            </w:r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ellenőrzési jelentés (</w:t>
            </w:r>
            <w:proofErr w:type="spellStart"/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Bkr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>. 49. § (3a))</w:t>
            </w:r>
          </w:p>
        </w:tc>
        <w:tc>
          <w:tcPr>
            <w:tcW w:w="2322" w:type="dxa"/>
          </w:tcPr>
          <w:p w:rsidR="002D2C66" w:rsidRPr="00A614B7" w:rsidRDefault="002D2C66" w:rsidP="00796D09">
            <w:pPr>
              <w:rPr>
                <w:rFonts w:ascii="Calibri" w:hAnsi="Calibri" w:cs="Calibri"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sz w:val="20"/>
                <w:szCs w:val="20"/>
                <w:lang w:val="hu-HU"/>
              </w:rPr>
              <w:t>képviselő-testület</w:t>
            </w:r>
            <w:r w:rsidR="00B55204">
              <w:rPr>
                <w:rFonts w:ascii="Calibri" w:hAnsi="Calibri" w:cs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2322" w:type="dxa"/>
          </w:tcPr>
          <w:p w:rsidR="002D2C66" w:rsidRPr="00A614B7" w:rsidRDefault="002D2C66" w:rsidP="00796D09">
            <w:pPr>
              <w:rPr>
                <w:rFonts w:ascii="Calibri" w:hAnsi="Calibri" w:cs="Calibri"/>
                <w:iCs/>
                <w:sz w:val="20"/>
                <w:szCs w:val="20"/>
                <w:lang w:val="hu-HU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hu-HU"/>
              </w:rPr>
              <w:t xml:space="preserve">a tárgyévet követően, a zárszámadási rendelettervezettel egyidejűleg </w:t>
            </w:r>
          </w:p>
        </w:tc>
      </w:tr>
    </w:tbl>
    <w:p w:rsidR="00DF5EE3" w:rsidRPr="0044525D" w:rsidRDefault="00DF5EE3" w:rsidP="000A40AB">
      <w:pPr>
        <w:jc w:val="both"/>
        <w:rPr>
          <w:rFonts w:ascii="Calibri" w:hAnsi="Calibri" w:cs="Calibri"/>
          <w:i/>
          <w:lang w:val="hu-HU"/>
        </w:rPr>
      </w:pPr>
    </w:p>
    <w:p w:rsidR="00535447" w:rsidRPr="0044525D" w:rsidRDefault="00535447" w:rsidP="000A40AB">
      <w:pPr>
        <w:jc w:val="both"/>
        <w:rPr>
          <w:rFonts w:ascii="Calibri" w:hAnsi="Calibri" w:cs="Calibri"/>
          <w:i/>
          <w:lang w:val="hu-HU"/>
        </w:rPr>
      </w:pPr>
    </w:p>
    <w:p w:rsidR="000A40AB" w:rsidRPr="0044525D" w:rsidRDefault="000A40AB" w:rsidP="000A40AB">
      <w:pPr>
        <w:jc w:val="both"/>
        <w:rPr>
          <w:rFonts w:ascii="Calibri" w:hAnsi="Calibri" w:cs="Calibri"/>
          <w:i/>
          <w:lang w:val="hu-HU"/>
        </w:rPr>
      </w:pPr>
      <w:r w:rsidRPr="0044525D">
        <w:rPr>
          <w:rFonts w:ascii="Calibri" w:hAnsi="Calibri" w:cs="Calibri"/>
          <w:i/>
          <w:lang w:val="hu-HU"/>
        </w:rPr>
        <w:t xml:space="preserve">A fentiekben felsoroltak közül mely költségvetési szerveknek kell minden év december 31-ig megküldeniük az államháztartásért felelős miniszternek a </w:t>
      </w:r>
      <w:proofErr w:type="spellStart"/>
      <w:r w:rsidRPr="0044525D">
        <w:rPr>
          <w:rFonts w:ascii="Calibri" w:hAnsi="Calibri" w:cs="Calibri"/>
          <w:i/>
          <w:lang w:val="hu-HU"/>
        </w:rPr>
        <w:t>Bkr</w:t>
      </w:r>
      <w:proofErr w:type="spellEnd"/>
      <w:r w:rsidRPr="0044525D">
        <w:rPr>
          <w:rFonts w:ascii="Calibri" w:hAnsi="Calibri" w:cs="Calibri"/>
          <w:i/>
          <w:lang w:val="hu-HU"/>
        </w:rPr>
        <w:t>. 32. §</w:t>
      </w:r>
      <w:proofErr w:type="spellStart"/>
      <w:r w:rsidRPr="0044525D">
        <w:rPr>
          <w:rFonts w:ascii="Calibri" w:hAnsi="Calibri" w:cs="Calibri"/>
          <w:i/>
          <w:lang w:val="hu-HU"/>
        </w:rPr>
        <w:t>-ának</w:t>
      </w:r>
      <w:proofErr w:type="spellEnd"/>
      <w:r w:rsidRPr="0044525D">
        <w:rPr>
          <w:rFonts w:ascii="Calibri" w:hAnsi="Calibri" w:cs="Calibri"/>
          <w:i/>
          <w:lang w:val="hu-HU"/>
        </w:rPr>
        <w:t xml:space="preserve"> (5) bekezdése alapján az éves ellenőrzési és összefoglaló éves ellenőrzési tervet?</w:t>
      </w:r>
    </w:p>
    <w:p w:rsidR="000A40AB" w:rsidRPr="0044525D" w:rsidRDefault="000A40AB" w:rsidP="000A40AB">
      <w:pPr>
        <w:jc w:val="both"/>
        <w:rPr>
          <w:rFonts w:ascii="Calibri" w:hAnsi="Calibri" w:cs="Calibri"/>
          <w:b/>
          <w:lang w:val="hu-HU"/>
        </w:rPr>
      </w:pPr>
    </w:p>
    <w:p w:rsidR="000A40AB" w:rsidRPr="0044525D" w:rsidRDefault="000A40AB" w:rsidP="000A40AB">
      <w:pPr>
        <w:ind w:left="708"/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 központi költségvetésben fejezetet alkotó és a Kormány irányítás</w:t>
      </w:r>
      <w:r w:rsidR="00B55972">
        <w:rPr>
          <w:rFonts w:ascii="Calibri" w:hAnsi="Calibri" w:cs="Calibri"/>
          <w:lang w:val="hu-HU"/>
        </w:rPr>
        <w:t>i</w:t>
      </w:r>
      <w:r w:rsidRPr="0044525D">
        <w:rPr>
          <w:rFonts w:ascii="Calibri" w:hAnsi="Calibri" w:cs="Calibri"/>
          <w:lang w:val="hu-HU"/>
        </w:rPr>
        <w:t xml:space="preserve"> és felügyeleti jogkörébe tartozó, fejezetet irányító szerv vezetőjének</w:t>
      </w:r>
      <w:r w:rsidR="00B55972">
        <w:rPr>
          <w:rFonts w:ascii="Calibri" w:hAnsi="Calibri" w:cs="Calibri"/>
          <w:lang w:val="hu-HU"/>
        </w:rPr>
        <w:t>.</w:t>
      </w:r>
      <w:r w:rsidRPr="0044525D">
        <w:rPr>
          <w:rFonts w:ascii="Calibri" w:hAnsi="Calibri" w:cs="Calibri"/>
          <w:lang w:val="hu-HU"/>
        </w:rPr>
        <w:t xml:space="preserve"> </w:t>
      </w:r>
    </w:p>
    <w:p w:rsidR="000A40AB" w:rsidRPr="0044525D" w:rsidRDefault="000A40AB" w:rsidP="000A40AB">
      <w:pPr>
        <w:jc w:val="both"/>
        <w:rPr>
          <w:rFonts w:ascii="Calibri" w:hAnsi="Calibri" w:cs="Calibri"/>
          <w:b/>
          <w:lang w:val="hu-HU"/>
        </w:rPr>
      </w:pPr>
    </w:p>
    <w:p w:rsidR="000A40AB" w:rsidRPr="0044525D" w:rsidRDefault="000A40AB" w:rsidP="000A40AB">
      <w:pPr>
        <w:jc w:val="both"/>
        <w:rPr>
          <w:rFonts w:ascii="Calibri" w:hAnsi="Calibri" w:cs="Calibri"/>
          <w:i/>
          <w:lang w:val="hu-HU"/>
        </w:rPr>
      </w:pPr>
      <w:r w:rsidRPr="0044525D">
        <w:rPr>
          <w:rFonts w:ascii="Calibri" w:hAnsi="Calibri" w:cs="Calibri"/>
          <w:i/>
          <w:lang w:val="hu-HU"/>
        </w:rPr>
        <w:t xml:space="preserve">Mely költségvetési szerveknek kell minden év április 15-ig megküldeniük az államháztartásért felelős miniszternek a </w:t>
      </w:r>
      <w:proofErr w:type="spellStart"/>
      <w:r w:rsidRPr="0044525D">
        <w:rPr>
          <w:rFonts w:ascii="Calibri" w:hAnsi="Calibri" w:cs="Calibri"/>
          <w:i/>
          <w:lang w:val="hu-HU"/>
        </w:rPr>
        <w:t>Bkr</w:t>
      </w:r>
      <w:proofErr w:type="spellEnd"/>
      <w:r w:rsidRPr="0044525D">
        <w:rPr>
          <w:rFonts w:ascii="Calibri" w:hAnsi="Calibri" w:cs="Calibri"/>
          <w:i/>
          <w:lang w:val="hu-HU"/>
        </w:rPr>
        <w:t>. 49. §</w:t>
      </w:r>
      <w:proofErr w:type="spellStart"/>
      <w:r w:rsidRPr="0044525D">
        <w:rPr>
          <w:rFonts w:ascii="Calibri" w:hAnsi="Calibri" w:cs="Calibri"/>
          <w:i/>
          <w:lang w:val="hu-HU"/>
        </w:rPr>
        <w:t>-ának</w:t>
      </w:r>
      <w:proofErr w:type="spellEnd"/>
      <w:r w:rsidRPr="0044525D">
        <w:rPr>
          <w:rFonts w:ascii="Calibri" w:hAnsi="Calibri" w:cs="Calibri"/>
          <w:i/>
          <w:lang w:val="hu-HU"/>
        </w:rPr>
        <w:t xml:space="preserve"> (4) bekezdése alapján az éves ellenőrzési és </w:t>
      </w:r>
      <w:r w:rsidR="00BB7734" w:rsidRPr="0044525D">
        <w:rPr>
          <w:rFonts w:ascii="Calibri" w:hAnsi="Calibri" w:cs="Calibri"/>
          <w:i/>
          <w:lang w:val="hu-HU"/>
        </w:rPr>
        <w:t xml:space="preserve">összefoglaló </w:t>
      </w:r>
      <w:r w:rsidRPr="0044525D">
        <w:rPr>
          <w:rFonts w:ascii="Calibri" w:hAnsi="Calibri" w:cs="Calibri"/>
          <w:i/>
          <w:lang w:val="hu-HU"/>
        </w:rPr>
        <w:t>éves ellenőrzési jelentést?</w:t>
      </w:r>
    </w:p>
    <w:p w:rsidR="000A40AB" w:rsidRPr="0044525D" w:rsidRDefault="000A40AB" w:rsidP="000A40AB">
      <w:pPr>
        <w:jc w:val="both"/>
        <w:rPr>
          <w:rFonts w:ascii="Calibri" w:hAnsi="Calibri" w:cs="Calibri"/>
          <w:b/>
          <w:lang w:val="hu-HU"/>
        </w:rPr>
      </w:pPr>
    </w:p>
    <w:p w:rsidR="000A40AB" w:rsidRPr="0044525D" w:rsidRDefault="000A40AB" w:rsidP="000A40AB">
      <w:pPr>
        <w:ind w:left="708"/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 központi költségvetésben fejezetet alkotó és a Kormány irányítása és felügyeleti jogkörébe tartozó, a fejezetet irányító szerv belső ellenőrzési vezetőjének, a fejezetet irányító szerv vezetőjének jóváhagyását követően. A központi költségvetésben fejezetet alkotó, de a Kormány irányítása és felügyeleti jogkörébe nem tartozó szervek vezetőinek a </w:t>
      </w:r>
      <w:proofErr w:type="spellStart"/>
      <w:r w:rsidRPr="0044525D">
        <w:rPr>
          <w:rFonts w:ascii="Calibri" w:hAnsi="Calibri" w:cs="Calibri"/>
          <w:lang w:val="hu-HU"/>
        </w:rPr>
        <w:t>Bkr</w:t>
      </w:r>
      <w:proofErr w:type="spellEnd"/>
      <w:r w:rsidRPr="0044525D">
        <w:rPr>
          <w:rFonts w:ascii="Calibri" w:hAnsi="Calibri" w:cs="Calibri"/>
          <w:lang w:val="hu-HU"/>
        </w:rPr>
        <w:t>. 54. §</w:t>
      </w:r>
      <w:proofErr w:type="spellStart"/>
      <w:r w:rsidRPr="0044525D">
        <w:rPr>
          <w:rFonts w:ascii="Calibri" w:hAnsi="Calibri" w:cs="Calibri"/>
          <w:lang w:val="hu-HU"/>
        </w:rPr>
        <w:t>-a</w:t>
      </w:r>
      <w:proofErr w:type="spellEnd"/>
      <w:r w:rsidRPr="0044525D">
        <w:rPr>
          <w:rFonts w:ascii="Calibri" w:hAnsi="Calibri" w:cs="Calibri"/>
          <w:lang w:val="hu-HU"/>
        </w:rPr>
        <w:t xml:space="preserve"> szerint</w:t>
      </w:r>
      <w:r w:rsidR="00604D4F">
        <w:rPr>
          <w:rFonts w:ascii="Calibri" w:hAnsi="Calibri" w:cs="Calibri"/>
          <w:lang w:val="hu-HU"/>
        </w:rPr>
        <w:t>i tájékoztatót</w:t>
      </w:r>
      <w:r w:rsidRPr="0044525D">
        <w:rPr>
          <w:rFonts w:ascii="Calibri" w:hAnsi="Calibri" w:cs="Calibri"/>
          <w:lang w:val="hu-HU"/>
        </w:rPr>
        <w:t xml:space="preserve"> kell megküldeniük</w:t>
      </w:r>
      <w:r w:rsidR="00604D4F">
        <w:rPr>
          <w:rFonts w:ascii="Calibri" w:hAnsi="Calibri" w:cs="Calibri"/>
          <w:lang w:val="hu-HU"/>
        </w:rPr>
        <w:t>.</w:t>
      </w:r>
    </w:p>
    <w:p w:rsidR="000A40AB" w:rsidRPr="0044525D" w:rsidRDefault="000A40AB" w:rsidP="00112065">
      <w:pPr>
        <w:jc w:val="both"/>
        <w:rPr>
          <w:rFonts w:ascii="Calibri" w:hAnsi="Calibri" w:cs="Calibri"/>
          <w:iCs/>
          <w:lang w:val="hu-HU"/>
        </w:rPr>
      </w:pPr>
    </w:p>
    <w:p w:rsidR="00360019" w:rsidRDefault="00DF6F47" w:rsidP="00112065">
      <w:pPr>
        <w:jc w:val="both"/>
        <w:rPr>
          <w:rFonts w:ascii="Calibri" w:hAnsi="Calibri" w:cs="Calibri"/>
          <w:b/>
          <w:iCs/>
          <w:lang w:val="hu-HU"/>
        </w:rPr>
      </w:pPr>
      <w:r w:rsidRPr="0044525D">
        <w:rPr>
          <w:rFonts w:ascii="Calibri" w:hAnsi="Calibri" w:cs="Calibri"/>
          <w:iCs/>
          <w:lang w:val="hu-HU"/>
        </w:rPr>
        <w:t xml:space="preserve">A fenti dokumentumokat és mellékleteit – a fejezetet irányító szerv vezetőjének jóváhagyását követően – </w:t>
      </w:r>
      <w:r w:rsidRPr="0044525D">
        <w:rPr>
          <w:rFonts w:ascii="Calibri" w:hAnsi="Calibri" w:cs="Calibri"/>
          <w:b/>
          <w:iCs/>
          <w:lang w:val="hu-HU"/>
        </w:rPr>
        <w:t>elektronikus úton</w:t>
      </w:r>
      <w:r w:rsidRPr="0044525D">
        <w:rPr>
          <w:rFonts w:ascii="Calibri" w:hAnsi="Calibri" w:cs="Calibri"/>
          <w:iCs/>
          <w:lang w:val="hu-HU"/>
        </w:rPr>
        <w:t xml:space="preserve"> </w:t>
      </w:r>
      <w:r w:rsidRPr="0044525D">
        <w:rPr>
          <w:rFonts w:ascii="Calibri" w:hAnsi="Calibri" w:cs="Calibri"/>
          <w:b/>
          <w:iCs/>
          <w:lang w:val="hu-HU"/>
        </w:rPr>
        <w:t>is</w:t>
      </w:r>
      <w:r w:rsidRPr="0044525D">
        <w:rPr>
          <w:rFonts w:ascii="Calibri" w:hAnsi="Calibri" w:cs="Calibri"/>
          <w:iCs/>
          <w:lang w:val="hu-HU"/>
        </w:rPr>
        <w:t xml:space="preserve"> </w:t>
      </w:r>
      <w:r w:rsidRPr="0044525D">
        <w:rPr>
          <w:rFonts w:ascii="Calibri" w:hAnsi="Calibri" w:cs="Calibri"/>
          <w:b/>
          <w:iCs/>
          <w:lang w:val="hu-HU"/>
        </w:rPr>
        <w:t xml:space="preserve">meg kell küldeni a Nemzetgazdasági Minisztérium részére a </w:t>
      </w:r>
      <w:hyperlink r:id="rId10" w:history="1">
        <w:r w:rsidRPr="0044525D">
          <w:rPr>
            <w:rStyle w:val="Hiperhivatkozs"/>
            <w:rFonts w:ascii="Calibri" w:hAnsi="Calibri" w:cs="Calibri"/>
            <w:b/>
            <w:iCs/>
            <w:lang w:val="hu-HU"/>
          </w:rPr>
          <w:t>pef@ngm.gov.hu</w:t>
        </w:r>
      </w:hyperlink>
      <w:r w:rsidRPr="0044525D">
        <w:rPr>
          <w:rFonts w:ascii="Calibri" w:hAnsi="Calibri" w:cs="Calibri"/>
          <w:b/>
          <w:iCs/>
          <w:lang w:val="hu-HU"/>
        </w:rPr>
        <w:t xml:space="preserve"> e-mail címre</w:t>
      </w:r>
      <w:r w:rsidR="00360019" w:rsidRPr="0044525D">
        <w:rPr>
          <w:rFonts w:ascii="Calibri" w:hAnsi="Calibri" w:cs="Calibri"/>
          <w:b/>
          <w:iCs/>
          <w:lang w:val="hu-HU"/>
        </w:rPr>
        <w:t>.</w:t>
      </w:r>
    </w:p>
    <w:p w:rsidR="008A094D" w:rsidRPr="0044525D" w:rsidRDefault="008A094D" w:rsidP="00112065">
      <w:pPr>
        <w:jc w:val="both"/>
        <w:rPr>
          <w:rFonts w:ascii="Calibri" w:hAnsi="Calibri" w:cs="Calibri"/>
          <w:b/>
          <w:iCs/>
          <w:lang w:val="hu-HU"/>
        </w:rPr>
      </w:pPr>
    </w:p>
    <w:p w:rsidR="00112065" w:rsidRPr="0044525D" w:rsidRDefault="00EF7CA5" w:rsidP="00112065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Papíralapú dokumentumok esetében </w:t>
      </w:r>
      <w:r w:rsidR="005B7E1E" w:rsidRPr="0044525D">
        <w:rPr>
          <w:rFonts w:ascii="Calibri" w:hAnsi="Calibri" w:cs="Calibri"/>
          <w:lang w:val="hu-HU"/>
        </w:rPr>
        <w:t>a borítékon</w:t>
      </w:r>
      <w:r w:rsidRPr="0044525D">
        <w:rPr>
          <w:rFonts w:ascii="Calibri" w:hAnsi="Calibri" w:cs="Calibri"/>
          <w:lang w:val="hu-HU"/>
        </w:rPr>
        <w:t xml:space="preserve"> kérjük feltüntetni: </w:t>
      </w:r>
      <w:r w:rsidR="00DF6F47" w:rsidRPr="0044525D">
        <w:rPr>
          <w:rFonts w:ascii="Calibri" w:hAnsi="Calibri" w:cs="Calibri"/>
          <w:b/>
          <w:lang w:val="hu-HU"/>
        </w:rPr>
        <w:t>Államháztartási Belső Kontrollok Főosztály</w:t>
      </w:r>
      <w:r w:rsidRPr="0044525D">
        <w:rPr>
          <w:rFonts w:ascii="Calibri" w:hAnsi="Calibri" w:cs="Calibri"/>
          <w:lang w:val="hu-HU"/>
        </w:rPr>
        <w:t xml:space="preserve">. </w:t>
      </w:r>
    </w:p>
    <w:p w:rsidR="00BB0B1D" w:rsidRPr="0044525D" w:rsidRDefault="00DF6F47">
      <w:pPr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br w:type="page"/>
      </w:r>
    </w:p>
    <w:p w:rsidR="00764847" w:rsidRPr="0044525D" w:rsidRDefault="00DF6F47" w:rsidP="001E0C82">
      <w:pPr>
        <w:numPr>
          <w:ilvl w:val="0"/>
          <w:numId w:val="9"/>
        </w:numPr>
        <w:jc w:val="both"/>
        <w:rPr>
          <w:rFonts w:ascii="Calibri" w:hAnsi="Calibri" w:cs="Calibri"/>
          <w:b/>
          <w:color w:val="FF0000"/>
          <w:sz w:val="28"/>
          <w:szCs w:val="28"/>
          <w:lang w:val="hu-HU"/>
        </w:rPr>
      </w:pPr>
      <w:r w:rsidRPr="0044525D">
        <w:rPr>
          <w:rFonts w:ascii="Calibri" w:hAnsi="Calibri" w:cs="Calibri"/>
          <w:b/>
          <w:color w:val="FF0000"/>
          <w:sz w:val="28"/>
          <w:szCs w:val="28"/>
          <w:lang w:val="hu-HU"/>
        </w:rPr>
        <w:lastRenderedPageBreak/>
        <w:t>Éves ellenőrzési terv és összefoglaló éves ellenőrzési terv</w:t>
      </w:r>
    </w:p>
    <w:p w:rsidR="003D3DF2" w:rsidRPr="0044525D" w:rsidRDefault="003D3DF2" w:rsidP="003D3DF2">
      <w:pPr>
        <w:jc w:val="both"/>
        <w:rPr>
          <w:rFonts w:ascii="Calibri" w:hAnsi="Calibri" w:cs="Calibri"/>
          <w:b/>
          <w:lang w:val="hu-HU"/>
        </w:rPr>
      </w:pPr>
    </w:p>
    <w:p w:rsidR="003D3DF2" w:rsidRPr="0044525D" w:rsidRDefault="00DF6F47" w:rsidP="001E0C82">
      <w:pPr>
        <w:numPr>
          <w:ilvl w:val="0"/>
          <w:numId w:val="3"/>
        </w:numPr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>Jogszabályi háttér</w:t>
      </w:r>
    </w:p>
    <w:p w:rsidR="003D3DF2" w:rsidRPr="0044525D" w:rsidRDefault="003D3DF2" w:rsidP="003D3DF2">
      <w:pPr>
        <w:jc w:val="both"/>
        <w:rPr>
          <w:rFonts w:ascii="Calibri" w:hAnsi="Calibri" w:cs="Calibri"/>
          <w:b/>
          <w:highlight w:val="yellow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D3DF2" w:rsidRPr="0044525D">
        <w:trPr>
          <w:trHeight w:val="440"/>
        </w:trPr>
        <w:tc>
          <w:tcPr>
            <w:tcW w:w="9288" w:type="dxa"/>
            <w:shd w:val="clear" w:color="auto" w:fill="auto"/>
          </w:tcPr>
          <w:p w:rsidR="003D3DF2" w:rsidRPr="0044525D" w:rsidRDefault="00DF6F47" w:rsidP="007F503E">
            <w:pPr>
              <w:pStyle w:val="fontos"/>
              <w:spacing w:before="0" w:after="0"/>
              <w:jc w:val="center"/>
              <w:rPr>
                <w:rFonts w:ascii="Calibri" w:hAnsi="Calibri" w:cs="Calibri"/>
              </w:rPr>
            </w:pPr>
            <w:r w:rsidRPr="0044525D">
              <w:rPr>
                <w:rFonts w:ascii="Calibri" w:hAnsi="Calibri" w:cs="Calibri"/>
              </w:rPr>
              <w:t xml:space="preserve">§ </w:t>
            </w:r>
            <w:proofErr w:type="spellStart"/>
            <w:r w:rsidRPr="0044525D">
              <w:rPr>
                <w:rFonts w:ascii="Calibri" w:hAnsi="Calibri" w:cs="Calibri"/>
              </w:rPr>
              <w:t>Bkr</w:t>
            </w:r>
            <w:proofErr w:type="spellEnd"/>
            <w:r w:rsidRPr="0044525D">
              <w:rPr>
                <w:rFonts w:ascii="Calibri" w:hAnsi="Calibri" w:cs="Calibri"/>
              </w:rPr>
              <w:t>.</w:t>
            </w:r>
          </w:p>
        </w:tc>
      </w:tr>
      <w:tr w:rsidR="003D3DF2" w:rsidRPr="00BF41C0">
        <w:tc>
          <w:tcPr>
            <w:tcW w:w="9288" w:type="dxa"/>
            <w:shd w:val="clear" w:color="auto" w:fill="auto"/>
          </w:tcPr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b/>
                <w:lang w:val="hu-HU"/>
              </w:rPr>
            </w:pPr>
            <w:r w:rsidRPr="0044525D">
              <w:rPr>
                <w:rFonts w:ascii="Calibri" w:hAnsi="Calibri" w:cs="Calibri"/>
                <w:b/>
                <w:bCs/>
                <w:i/>
                <w:iCs/>
                <w:lang w:val="hu-HU"/>
              </w:rPr>
              <w:t>15. A belső ellenőrzés tervezése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b/>
                <w:bCs/>
                <w:lang w:val="hu-HU"/>
              </w:rPr>
              <w:t>29. §</w:t>
            </w:r>
            <w:r w:rsidRPr="0044525D">
              <w:rPr>
                <w:rFonts w:ascii="Calibri" w:hAnsi="Calibri" w:cs="Calibri"/>
                <w:bCs/>
                <w:lang w:val="hu-HU"/>
              </w:rPr>
              <w:t xml:space="preserve"> </w:t>
            </w:r>
            <w:r w:rsidRPr="0044525D">
              <w:rPr>
                <w:rFonts w:ascii="Calibri" w:hAnsi="Calibri" w:cs="Calibri"/>
                <w:lang w:val="hu-HU"/>
              </w:rPr>
              <w:t>(1) Az ellenőrzési munka megtervezéséhez a belső ellenőrzési vezető kockázatelemzés alapján - az államháztartásért felelős miniszter által közzétett módszertani útmutató figyelembevételével - stratégiai ellenőrzési tervet és éves ellenőrzési tervet készít, amelyeket a költségvetési szerv vezetője hagy jóvá.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(2) A fejezetet irányító szerv belső ellenőrzési vezetője az éves ellenőrzési tervek jóváhagyását megelőzően konzultációt kezdeményez az adott fejezet irányítása alá tartozó költségvetési szervek belső ellenőrzési vezetőivel az ellenőrzések koordinációja érdekében.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bCs/>
                <w:lang w:val="hu-HU"/>
              </w:rPr>
            </w:pPr>
            <w:r w:rsidRPr="0044525D">
              <w:rPr>
                <w:rFonts w:ascii="Calibri" w:hAnsi="Calibri" w:cs="Calibri"/>
                <w:bCs/>
                <w:lang w:val="hu-HU"/>
              </w:rPr>
              <w:t>…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b/>
                <w:bCs/>
                <w:lang w:val="hu-HU"/>
              </w:rPr>
              <w:t>31. §</w:t>
            </w:r>
            <w:r w:rsidRPr="0044525D">
              <w:rPr>
                <w:rFonts w:ascii="Calibri" w:hAnsi="Calibri" w:cs="Calibri"/>
                <w:bCs/>
                <w:lang w:val="hu-HU"/>
              </w:rPr>
              <w:t xml:space="preserve"> </w:t>
            </w:r>
            <w:r w:rsidRPr="0044525D">
              <w:rPr>
                <w:rFonts w:ascii="Calibri" w:hAnsi="Calibri" w:cs="Calibri"/>
                <w:lang w:val="hu-HU"/>
              </w:rPr>
              <w:t>(1) A belső ellenőrzési vezető - összhangban a stratégiai ellenőrzési tervvel - összeállítja a tárgyévet követő évre vonatkozó éves ellenőrzési tervet.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(2) Az éves ellenőrzési tervnek a stratégiai ellenőrzési tervben és a kockázatelemzés alapján felállított prioritásokon, valamint a belső ellenőrzés rendelkezésére álló erőforrásokon kell alapulnia.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(3) Az elvégzett kockázatelemzés során magas kockázatúnak minősített területekre az éves ellenőrzési terv készítése során kiemelt figyelmet kell fordítani, és a lehető legrövidebb időn belül ellenőrizni kell.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(4) Az éves ellenőrzési terv tartalmazza: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a) </w:t>
            </w:r>
            <w:r w:rsidRPr="0044525D">
              <w:rPr>
                <w:rFonts w:ascii="Calibri" w:hAnsi="Calibri" w:cs="Calibri"/>
                <w:lang w:val="hu-HU"/>
              </w:rPr>
              <w:t>az ellenőrzési tervet megalapozó elemzések és a kockázatelemzés eredményének összefoglaló bemutatását;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b) </w:t>
            </w:r>
            <w:r w:rsidRPr="0044525D">
              <w:rPr>
                <w:rFonts w:ascii="Calibri" w:hAnsi="Calibri" w:cs="Calibri"/>
                <w:lang w:val="hu-HU"/>
              </w:rPr>
              <w:t>a tervezett ellenőrzések tárgyát;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c) </w:t>
            </w:r>
            <w:r w:rsidRPr="0044525D">
              <w:rPr>
                <w:rFonts w:ascii="Calibri" w:hAnsi="Calibri" w:cs="Calibri"/>
                <w:lang w:val="hu-HU"/>
              </w:rPr>
              <w:t>az ellenőrzések célját;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d) </w:t>
            </w:r>
            <w:r w:rsidRPr="0044525D">
              <w:rPr>
                <w:rFonts w:ascii="Calibri" w:hAnsi="Calibri" w:cs="Calibri"/>
                <w:lang w:val="hu-HU"/>
              </w:rPr>
              <w:t>az ellenőrizendő időszakot;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e) </w:t>
            </w:r>
            <w:r w:rsidRPr="0044525D">
              <w:rPr>
                <w:rFonts w:ascii="Calibri" w:hAnsi="Calibri" w:cs="Calibri"/>
                <w:lang w:val="hu-HU"/>
              </w:rPr>
              <w:t>a rendelkezésre álló és a szükséges ellenőrzési kapacitás meghatározását;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f) </w:t>
            </w:r>
            <w:r w:rsidRPr="0044525D">
              <w:rPr>
                <w:rFonts w:ascii="Calibri" w:hAnsi="Calibri" w:cs="Calibri"/>
                <w:lang w:val="hu-HU"/>
              </w:rPr>
              <w:t>az ellenőrzések típusát;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g) </w:t>
            </w:r>
            <w:r w:rsidRPr="0044525D">
              <w:rPr>
                <w:rFonts w:ascii="Calibri" w:hAnsi="Calibri" w:cs="Calibri"/>
                <w:lang w:val="hu-HU"/>
              </w:rPr>
              <w:t>az ellenőrzések tervezett ütemezését;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h) </w:t>
            </w:r>
            <w:r w:rsidRPr="0044525D">
              <w:rPr>
                <w:rFonts w:ascii="Calibri" w:hAnsi="Calibri" w:cs="Calibri"/>
                <w:lang w:val="hu-HU"/>
              </w:rPr>
              <w:t>az ellenőrzött szerv, illetve szervezeti egységek megnevezését;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i) </w:t>
            </w:r>
            <w:r w:rsidRPr="0044525D">
              <w:rPr>
                <w:rFonts w:ascii="Calibri" w:hAnsi="Calibri" w:cs="Calibri"/>
                <w:lang w:val="hu-HU"/>
              </w:rPr>
              <w:t>a tanácsadó tevékenységre tervezett kapacitást;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j) </w:t>
            </w:r>
            <w:r w:rsidRPr="0044525D">
              <w:rPr>
                <w:rFonts w:ascii="Calibri" w:hAnsi="Calibri" w:cs="Calibri"/>
                <w:lang w:val="hu-HU"/>
              </w:rPr>
              <w:t>a soron kívüli ellenőrzésekre tervezett kapacitást;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k) </w:t>
            </w:r>
            <w:r w:rsidRPr="0044525D">
              <w:rPr>
                <w:rFonts w:ascii="Calibri" w:hAnsi="Calibri" w:cs="Calibri"/>
                <w:lang w:val="hu-HU"/>
              </w:rPr>
              <w:t>a képzésekre tervezett kapacitást;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i/>
                <w:iCs/>
                <w:lang w:val="hu-HU"/>
              </w:rPr>
              <w:t xml:space="preserve">l) </w:t>
            </w:r>
            <w:r w:rsidRPr="0044525D">
              <w:rPr>
                <w:rFonts w:ascii="Calibri" w:hAnsi="Calibri" w:cs="Calibri"/>
                <w:lang w:val="hu-HU"/>
              </w:rPr>
              <w:t>az egyéb tevékenységeket.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(5) Az éves ellenőrzési tervet a belső ellenőrzési vezető a költségvetési szerv vezetőjének egyetértésével módosíthatja.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(6) Tanácsadó tevékenységet, illetve soron kívüli ellenőrzést a költségvetési szerv vezetője, illetve a belső ellenőrzési vezető kezdeményezésére lehet végezni.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b/>
                <w:bCs/>
                <w:lang w:val="hu-HU"/>
              </w:rPr>
              <w:t>32. §</w:t>
            </w:r>
            <w:r w:rsidRPr="0044525D">
              <w:rPr>
                <w:rFonts w:ascii="Calibri" w:hAnsi="Calibri" w:cs="Calibri"/>
                <w:bCs/>
                <w:lang w:val="hu-HU"/>
              </w:rPr>
              <w:t xml:space="preserve"> </w:t>
            </w:r>
            <w:r w:rsidRPr="0044525D">
              <w:rPr>
                <w:rFonts w:ascii="Calibri" w:hAnsi="Calibri" w:cs="Calibri"/>
                <w:lang w:val="hu-HU"/>
              </w:rPr>
              <w:t>(1) A belső ellenőrzési vezető az éves ellenőrzési tervet jóváhagyásra megküldi a költségvetési szerv vezetőjének.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(2) A jóváhagyást követően a költségvetési szerv vezetője a tárgyévet követő évre vonatkozó éves ellenőrzési tervét megküldi a fejezetet irányító költségvetési szerv belső ellenőrzési vezetője részére minden év november 15-ig.</w:t>
            </w:r>
          </w:p>
          <w:p w:rsidR="00FA78EF" w:rsidRPr="00FA78EF" w:rsidRDefault="00FA78EF" w:rsidP="00FA78EF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FA78EF">
              <w:rPr>
                <w:rFonts w:ascii="Calibri" w:hAnsi="Calibri" w:cs="Calibri"/>
                <w:lang w:val="hu-HU"/>
              </w:rPr>
              <w:t xml:space="preserve">(3) Helyi önkormányzati költségvetési szerv esetén a belső ellenőrzési vezető a tárgyévre vonatkozó éves ellenőrzési tervét megküldi a jegyző, illetve főjegyző részére a tárgyévet </w:t>
            </w:r>
            <w:r w:rsidRPr="00FA78EF">
              <w:rPr>
                <w:rFonts w:ascii="Calibri" w:hAnsi="Calibri" w:cs="Calibri"/>
                <w:lang w:val="hu-HU"/>
              </w:rPr>
              <w:lastRenderedPageBreak/>
              <w:t>megelőző év november 30-ig. Társulás esetén a belső ellenőrzési vezető a tárgyévre vonatkozó éves ellenőrzési tervét megküldi a létrehozott költségvetési szerv vezetője és a társulási tanács elnöke részére.</w:t>
            </w:r>
          </w:p>
          <w:p w:rsidR="00DB7BDD" w:rsidRPr="0044525D" w:rsidRDefault="00FA78EF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FA78EF" w:rsidDel="00FA78EF">
              <w:rPr>
                <w:rFonts w:ascii="Calibri" w:hAnsi="Calibri" w:cs="Calibri"/>
                <w:lang w:val="hu-HU"/>
              </w:rPr>
              <w:t xml:space="preserve"> </w:t>
            </w:r>
            <w:r w:rsidR="00DF6F47" w:rsidRPr="0044525D">
              <w:rPr>
                <w:rFonts w:ascii="Calibri" w:hAnsi="Calibri" w:cs="Calibri"/>
                <w:lang w:val="hu-HU"/>
              </w:rPr>
              <w:t xml:space="preserve">(4) Helyi önkormányzatok esetében az éves ellenőrzési tervet a képviselő testület a tárgyévet megelőző év </w:t>
            </w:r>
            <w:r w:rsidR="00C3123D">
              <w:rPr>
                <w:rFonts w:ascii="Calibri" w:hAnsi="Calibri" w:cs="Calibri"/>
                <w:lang w:val="hu-HU"/>
              </w:rPr>
              <w:t>december 31</w:t>
            </w:r>
            <w:r w:rsidR="00DF6F47" w:rsidRPr="0044525D">
              <w:rPr>
                <w:rFonts w:ascii="Calibri" w:hAnsi="Calibri" w:cs="Calibri"/>
                <w:lang w:val="hu-HU"/>
              </w:rPr>
              <w:t>-ig hagyja jóvá.</w:t>
            </w:r>
          </w:p>
          <w:p w:rsidR="00DB7BDD" w:rsidRPr="0044525D" w:rsidRDefault="00DF6F47" w:rsidP="00DB7BDD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(5) A fejezetet irányító szerv belső ellenőrzési vezetője kidolgozza, és a fejezetet irányító szerv vezetője minden év december 31-ig megküldi az államháztartásért felelős miniszternek a következő évre vonatkozó éves ellenőrzési tervét, valamint a fejezethez tartozó költségvetési szervek éves ellenőrzési tervei alapján összeállított összefoglaló éves ellenőrzési tervet.</w:t>
            </w:r>
          </w:p>
          <w:p w:rsidR="003D3DF2" w:rsidRPr="0044525D" w:rsidRDefault="00DF6F47" w:rsidP="00E8434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(6) A minisztérium belső ellenőrzési vezetője a következő évre vonatkozó, jóváhagyott éves ellenőrzési tervét minden év december 31-ig megküldi a Kormányzati Ellenőrzési Hivatal elnökének.</w:t>
            </w:r>
          </w:p>
        </w:tc>
      </w:tr>
    </w:tbl>
    <w:p w:rsidR="003D3DF2" w:rsidRPr="0044525D" w:rsidRDefault="003D3DF2" w:rsidP="003D3DF2">
      <w:pPr>
        <w:jc w:val="both"/>
        <w:rPr>
          <w:rFonts w:ascii="Calibri" w:hAnsi="Calibri" w:cs="Calibri"/>
          <w:b/>
          <w:highlight w:val="yellow"/>
          <w:lang w:val="hu-HU"/>
        </w:rPr>
      </w:pPr>
    </w:p>
    <w:p w:rsidR="00BC32F5" w:rsidRPr="0044525D" w:rsidRDefault="00DF6F47" w:rsidP="00BC32F5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Az éves ellenőrzési terv készítése során a </w:t>
      </w:r>
      <w:proofErr w:type="spellStart"/>
      <w:r w:rsidRPr="0044525D">
        <w:rPr>
          <w:rFonts w:ascii="Calibri" w:hAnsi="Calibri" w:cs="Calibri"/>
          <w:lang w:val="hu-HU"/>
        </w:rPr>
        <w:t>Bkr</w:t>
      </w:r>
      <w:proofErr w:type="spellEnd"/>
      <w:r w:rsidRPr="0044525D">
        <w:rPr>
          <w:rFonts w:ascii="Calibri" w:hAnsi="Calibri" w:cs="Calibri"/>
          <w:lang w:val="hu-HU"/>
        </w:rPr>
        <w:t xml:space="preserve">. előírásai mellett szükséges figyelembe venni a </w:t>
      </w:r>
      <w:r w:rsidR="00BB7734" w:rsidRPr="0044525D">
        <w:rPr>
          <w:rFonts w:ascii="Calibri" w:hAnsi="Calibri" w:cs="Calibri"/>
          <w:lang w:val="hu-HU"/>
        </w:rPr>
        <w:t>b</w:t>
      </w:r>
      <w:r w:rsidRPr="0044525D">
        <w:rPr>
          <w:rFonts w:ascii="Calibri" w:hAnsi="Calibri" w:cs="Calibri"/>
          <w:lang w:val="hu-HU"/>
        </w:rPr>
        <w:t xml:space="preserve">első </w:t>
      </w:r>
      <w:r w:rsidR="00BB7734" w:rsidRPr="0044525D">
        <w:rPr>
          <w:rFonts w:ascii="Calibri" w:hAnsi="Calibri" w:cs="Calibri"/>
          <w:lang w:val="hu-HU"/>
        </w:rPr>
        <w:t>e</w:t>
      </w:r>
      <w:r w:rsidRPr="0044525D">
        <w:rPr>
          <w:rFonts w:ascii="Calibri" w:hAnsi="Calibri" w:cs="Calibri"/>
          <w:lang w:val="hu-HU"/>
        </w:rPr>
        <w:t xml:space="preserve">llenőrzési </w:t>
      </w:r>
      <w:r w:rsidR="00BB7734" w:rsidRPr="0044525D">
        <w:rPr>
          <w:rFonts w:ascii="Calibri" w:hAnsi="Calibri" w:cs="Calibri"/>
          <w:lang w:val="hu-HU"/>
        </w:rPr>
        <w:t>k</w:t>
      </w:r>
      <w:r w:rsidRPr="0044525D">
        <w:rPr>
          <w:rFonts w:ascii="Calibri" w:hAnsi="Calibri" w:cs="Calibri"/>
          <w:lang w:val="hu-HU"/>
        </w:rPr>
        <w:t xml:space="preserve">ézikönyv, a belső ellenőrzés nemzetközi és hazai, azaz a </w:t>
      </w:r>
      <w:r w:rsidR="00BB7734" w:rsidRPr="00332380">
        <w:rPr>
          <w:rFonts w:ascii="Calibri" w:hAnsi="Calibri" w:cs="Calibri"/>
          <w:lang w:val="hu-HU"/>
        </w:rPr>
        <w:t>Belső Ellenőrzés Szakmai Gyakorlatának Nemzetközi Normáit</w:t>
      </w:r>
      <w:r w:rsidRPr="0044525D">
        <w:rPr>
          <w:rFonts w:ascii="Calibri" w:hAnsi="Calibri" w:cs="Calibri"/>
          <w:lang w:val="hu-HU"/>
        </w:rPr>
        <w:t xml:space="preserve"> (IIA Normák) és a magyarországi államháztartási belső ellenőrzési standardok </w:t>
      </w:r>
      <w:r w:rsidRPr="0044525D">
        <w:rPr>
          <w:rFonts w:ascii="Calibri" w:hAnsi="Calibri" w:cs="Calibri"/>
          <w:i/>
          <w:lang w:val="hu-HU"/>
        </w:rPr>
        <w:t>5000-es</w:t>
      </w:r>
      <w:r w:rsidRPr="0044525D">
        <w:rPr>
          <w:rFonts w:ascii="Calibri" w:hAnsi="Calibri" w:cs="Calibri"/>
          <w:lang w:val="hu-HU"/>
        </w:rPr>
        <w:t xml:space="preserve"> Tervezési standardjait, valamint jelen módszertani útmutató szempontjait.</w:t>
      </w:r>
    </w:p>
    <w:p w:rsidR="00DF6F47" w:rsidRPr="0044525D" w:rsidRDefault="00DF6F47" w:rsidP="00DF6F47">
      <w:pPr>
        <w:ind w:left="720"/>
        <w:jc w:val="both"/>
        <w:rPr>
          <w:rFonts w:ascii="Calibri" w:hAnsi="Calibri" w:cs="Calibri"/>
          <w:b/>
          <w:bCs/>
          <w:highlight w:val="yellow"/>
          <w:lang w:val="hu-HU"/>
        </w:rPr>
      </w:pPr>
    </w:p>
    <w:p w:rsidR="00600927" w:rsidRPr="0044525D" w:rsidRDefault="00DF6F47" w:rsidP="001E0C82">
      <w:pPr>
        <w:numPr>
          <w:ilvl w:val="0"/>
          <w:numId w:val="3"/>
        </w:numPr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b/>
          <w:bCs/>
          <w:lang w:val="hu-HU"/>
        </w:rPr>
        <w:t>Az éves ellenőrzési terv összeállításának főbb szempontjai</w:t>
      </w:r>
    </w:p>
    <w:p w:rsidR="00600927" w:rsidRPr="0044525D" w:rsidRDefault="00600927" w:rsidP="00600927">
      <w:pPr>
        <w:jc w:val="both"/>
        <w:rPr>
          <w:rFonts w:ascii="Calibri" w:hAnsi="Calibri" w:cs="Calibri"/>
          <w:b/>
          <w:bCs/>
          <w:highlight w:val="yellow"/>
          <w:u w:val="single"/>
          <w:lang w:val="hu-HU"/>
        </w:rPr>
      </w:pPr>
    </w:p>
    <w:p w:rsidR="00DF6F47" w:rsidRPr="0044525D" w:rsidRDefault="00DF6F47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Az éves terv elkészítése során figyelembe kell venni </w:t>
      </w:r>
    </w:p>
    <w:p w:rsidR="00DF6F47" w:rsidRPr="0044525D" w:rsidRDefault="008F2DD0" w:rsidP="001E0C82">
      <w:pPr>
        <w:numPr>
          <w:ilvl w:val="0"/>
          <w:numId w:val="4"/>
        </w:numPr>
        <w:ind w:left="1151" w:hanging="357"/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</w:t>
      </w:r>
      <w:r w:rsidR="00DF6F47" w:rsidRPr="0044525D">
        <w:rPr>
          <w:rFonts w:ascii="Calibri" w:hAnsi="Calibri" w:cs="Calibri"/>
          <w:lang w:val="hu-HU"/>
        </w:rPr>
        <w:t xml:space="preserve"> fejezetet irányító szerv / irányított szerv szakmai és ellenőrzési stratégiáját, a kapcsolódó célkitűzéseket, </w:t>
      </w:r>
      <w:r w:rsidR="009C7E88" w:rsidRPr="0044525D">
        <w:rPr>
          <w:rFonts w:ascii="Calibri" w:hAnsi="Calibri" w:cs="Calibri"/>
          <w:lang w:val="hu-HU"/>
        </w:rPr>
        <w:t xml:space="preserve">és </w:t>
      </w:r>
      <w:r w:rsidR="00DF6F47" w:rsidRPr="0044525D">
        <w:rPr>
          <w:rFonts w:ascii="Calibri" w:hAnsi="Calibri" w:cs="Calibri"/>
          <w:lang w:val="hu-HU"/>
        </w:rPr>
        <w:t>azokkal összhangban kell lennie</w:t>
      </w:r>
      <w:r w:rsidR="009C7E88" w:rsidRPr="0044525D">
        <w:rPr>
          <w:rFonts w:ascii="Calibri" w:hAnsi="Calibri" w:cs="Calibri"/>
          <w:lang w:val="hu-HU"/>
        </w:rPr>
        <w:t>;</w:t>
      </w:r>
      <w:r w:rsidRPr="0044525D">
        <w:rPr>
          <w:rFonts w:ascii="Calibri" w:hAnsi="Calibri" w:cs="Calibri"/>
          <w:lang w:val="hu-HU"/>
        </w:rPr>
        <w:t xml:space="preserve"> </w:t>
      </w:r>
    </w:p>
    <w:p w:rsidR="00DF6F47" w:rsidRPr="0044525D" w:rsidRDefault="003C71B8" w:rsidP="001E0C82">
      <w:pPr>
        <w:numPr>
          <w:ilvl w:val="0"/>
          <w:numId w:val="4"/>
        </w:numPr>
        <w:ind w:left="1151" w:hanging="357"/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</w:t>
      </w:r>
      <w:r w:rsidR="00DF6F47" w:rsidRPr="0044525D">
        <w:rPr>
          <w:rFonts w:ascii="Calibri" w:hAnsi="Calibri" w:cs="Calibri"/>
          <w:lang w:val="hu-HU"/>
        </w:rPr>
        <w:t xml:space="preserve"> stratégiához kapcsolódó </w:t>
      </w:r>
      <w:r w:rsidR="00DF6F47" w:rsidRPr="0044525D">
        <w:rPr>
          <w:rFonts w:ascii="Calibri" w:hAnsi="Calibri" w:cs="Calibri"/>
          <w:bCs/>
          <w:lang w:val="hu-HU"/>
        </w:rPr>
        <w:t>dokumentált kockázatelemzéseket</w:t>
      </w:r>
      <w:r w:rsidR="009C7E88" w:rsidRPr="0044525D">
        <w:rPr>
          <w:rFonts w:ascii="Calibri" w:hAnsi="Calibri" w:cs="Calibri"/>
          <w:lang w:val="hu-HU"/>
        </w:rPr>
        <w:t>,</w:t>
      </w:r>
      <w:r w:rsidR="00DF6F47" w:rsidRPr="0044525D">
        <w:rPr>
          <w:rFonts w:ascii="Calibri" w:hAnsi="Calibri" w:cs="Calibri"/>
          <w:lang w:val="hu-HU"/>
        </w:rPr>
        <w:t xml:space="preserve"> továbbá minden olyan es</w:t>
      </w:r>
      <w:r w:rsidR="00DF6F47" w:rsidRPr="0044525D">
        <w:rPr>
          <w:rFonts w:ascii="Calibri" w:hAnsi="Calibri" w:cs="Calibri"/>
          <w:bCs/>
          <w:lang w:val="hu-HU"/>
        </w:rPr>
        <w:t>zközt, mellyel a szervezeti kockázato</w:t>
      </w:r>
      <w:r w:rsidR="00DF6F47" w:rsidRPr="0044525D">
        <w:rPr>
          <w:rFonts w:ascii="Calibri" w:hAnsi="Calibri" w:cs="Calibri"/>
          <w:lang w:val="hu-HU"/>
        </w:rPr>
        <w:t>k elfogadható szinten tartható</w:t>
      </w:r>
      <w:r w:rsidR="005531E6" w:rsidRPr="0044525D">
        <w:rPr>
          <w:rFonts w:ascii="Calibri" w:hAnsi="Calibri" w:cs="Calibri"/>
          <w:lang w:val="hu-HU"/>
        </w:rPr>
        <w:t>k</w:t>
      </w:r>
      <w:r w:rsidR="00DF6F47" w:rsidRPr="0044525D">
        <w:rPr>
          <w:rFonts w:ascii="Calibri" w:hAnsi="Calibri" w:cs="Calibri"/>
          <w:lang w:val="hu-HU"/>
        </w:rPr>
        <w:t xml:space="preserve">; </w:t>
      </w:r>
    </w:p>
    <w:p w:rsidR="00BB7734" w:rsidRPr="0044525D" w:rsidRDefault="00DF6F47" w:rsidP="001E0C82">
      <w:pPr>
        <w:numPr>
          <w:ilvl w:val="0"/>
          <w:numId w:val="5"/>
        </w:numPr>
        <w:ind w:left="1151" w:hanging="357"/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lang w:val="hu-HU"/>
        </w:rPr>
        <w:t xml:space="preserve">a fejezetet irányító szerv / irányított szerv kockázatkezelési </w:t>
      </w:r>
      <w:r w:rsidR="005A50E5" w:rsidRPr="0044525D">
        <w:rPr>
          <w:rFonts w:ascii="Calibri" w:hAnsi="Calibri" w:cs="Calibri"/>
          <w:lang w:val="hu-HU"/>
        </w:rPr>
        <w:t>rendszerét</w:t>
      </w:r>
      <w:r w:rsidR="00BB7734" w:rsidRPr="0044525D">
        <w:rPr>
          <w:rFonts w:ascii="Calibri" w:hAnsi="Calibri" w:cs="Calibri"/>
          <w:lang w:val="hu-HU"/>
        </w:rPr>
        <w:t>;</w:t>
      </w:r>
    </w:p>
    <w:p w:rsidR="00DF6F47" w:rsidRPr="0044525D" w:rsidRDefault="00BB7734" w:rsidP="001E0C82">
      <w:pPr>
        <w:numPr>
          <w:ilvl w:val="0"/>
          <w:numId w:val="5"/>
        </w:numPr>
        <w:ind w:left="1151" w:hanging="357"/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lang w:val="hu-HU"/>
        </w:rPr>
        <w:t xml:space="preserve">a </w:t>
      </w:r>
      <w:proofErr w:type="spellStart"/>
      <w:r w:rsidRPr="0044525D">
        <w:rPr>
          <w:rFonts w:ascii="Calibri" w:hAnsi="Calibri" w:cs="Calibri"/>
          <w:lang w:val="hu-HU"/>
        </w:rPr>
        <w:t>kapacitásfelmérések</w:t>
      </w:r>
      <w:proofErr w:type="spellEnd"/>
      <w:r w:rsidRPr="0044525D">
        <w:rPr>
          <w:rFonts w:ascii="Calibri" w:hAnsi="Calibri" w:cs="Calibri"/>
          <w:lang w:val="hu-HU"/>
        </w:rPr>
        <w:t xml:space="preserve"> eredményeit, a külső erőforrások igénybevételének szempontjait.</w:t>
      </w:r>
    </w:p>
    <w:p w:rsidR="00DF6F47" w:rsidRPr="0044525D" w:rsidRDefault="00DF6F47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Erősíteni kell az ellenőrzések tudatos egymásra épülését, az ellenőrzési célok és irányok összehangolását annak érdekében, hogy a költségvetési szerv felső vezetése munkájában felhasználhassa az ellenőrzési tapasztalat</w:t>
      </w:r>
      <w:r w:rsidR="009C7E88" w:rsidRPr="0044525D">
        <w:rPr>
          <w:rFonts w:ascii="Calibri" w:hAnsi="Calibri" w:cs="Calibri"/>
          <w:lang w:val="hu-HU"/>
        </w:rPr>
        <w:t>okon</w:t>
      </w:r>
      <w:r w:rsidRPr="0044525D">
        <w:rPr>
          <w:rFonts w:ascii="Calibri" w:hAnsi="Calibri" w:cs="Calibri"/>
          <w:lang w:val="hu-HU"/>
        </w:rPr>
        <w:t xml:space="preserve"> alapuló elemző összegzéseket, átfogó helyzetértékeléseket</w:t>
      </w:r>
      <w:r w:rsidR="009C7E88" w:rsidRPr="0044525D">
        <w:rPr>
          <w:rFonts w:ascii="Calibri" w:hAnsi="Calibri" w:cs="Calibri"/>
          <w:lang w:val="hu-HU"/>
        </w:rPr>
        <w:t>.</w:t>
      </w:r>
    </w:p>
    <w:p w:rsidR="00DF6F47" w:rsidRDefault="00DF6F47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 fejezetet irányító szervek és az irányított szervek ellenőrzési egységeinek együttműködésének fokozásával meg kell teremteni az ellenőrzöttek lehető legkisebb ellenőrzésből adódó leterheltségét</w:t>
      </w:r>
      <w:r w:rsidR="00614CC8" w:rsidRPr="0044525D">
        <w:rPr>
          <w:rFonts w:ascii="Calibri" w:hAnsi="Calibri" w:cs="Calibri"/>
          <w:lang w:val="hu-HU"/>
        </w:rPr>
        <w:t>.</w:t>
      </w:r>
      <w:r w:rsidRPr="0044525D">
        <w:rPr>
          <w:rFonts w:ascii="Calibri" w:hAnsi="Calibri" w:cs="Calibri"/>
          <w:lang w:val="hu-HU"/>
        </w:rPr>
        <w:t xml:space="preserve"> </w:t>
      </w:r>
    </w:p>
    <w:p w:rsidR="0081521F" w:rsidRPr="00B13EAB" w:rsidRDefault="0081521F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852C4C">
        <w:rPr>
          <w:rFonts w:ascii="Calibri" w:hAnsi="Calibri" w:cs="Calibri"/>
          <w:lang w:val="hu-HU"/>
        </w:rPr>
        <w:t>Irányító hatósági feladatokat ellátó minisztériumok esetén figyelembe kell venni a 2007–2013 programozási időszakban az Európai Regionális Fejlesztési Alapból, az Európai Szociális Alapból és a Kohéziós Alapból származó támogatások felhasználásának rendjéről szóló 4/2011. (I. 28.) Korm. rendelet</w:t>
      </w:r>
      <w:r w:rsidRPr="00B13EAB">
        <w:rPr>
          <w:rFonts w:ascii="Calibri" w:hAnsi="Calibri" w:cs="Calibri"/>
          <w:lang w:val="hu-HU"/>
        </w:rPr>
        <w:t xml:space="preserve"> speciális előírásait</w:t>
      </w:r>
      <w:r w:rsidR="00B13EAB" w:rsidRPr="00B13EAB">
        <w:rPr>
          <w:rFonts w:ascii="Calibri" w:hAnsi="Calibri" w:cs="Calibri"/>
          <w:lang w:val="hu-HU"/>
        </w:rPr>
        <w:t>.</w:t>
      </w:r>
      <w:r w:rsidR="00D878B9">
        <w:rPr>
          <w:rFonts w:ascii="Calibri" w:hAnsi="Calibri" w:cs="Calibri"/>
          <w:lang w:val="hu-HU"/>
        </w:rPr>
        <w:t xml:space="preserve"> A belső ellenőrzési feladatok tervezésének az új programozási időszakra is ki kell </w:t>
      </w:r>
      <w:proofErr w:type="gramStart"/>
      <w:r w:rsidR="00D878B9">
        <w:rPr>
          <w:rFonts w:ascii="Calibri" w:hAnsi="Calibri" w:cs="Calibri"/>
          <w:lang w:val="hu-HU"/>
        </w:rPr>
        <w:t>terjedniük</w:t>
      </w:r>
      <w:r w:rsidR="00D878B9" w:rsidRPr="00666216">
        <w:rPr>
          <w:rStyle w:val="Lbjegyzet-hivatkozs"/>
          <w:rFonts w:ascii="Calibri" w:hAnsi="Calibri" w:cs="Calibri"/>
          <w:vertAlign w:val="superscript"/>
          <w:lang w:val="hu-HU"/>
        </w:rPr>
        <w:footnoteReference w:id="2"/>
      </w:r>
      <w:r w:rsidR="00D878B9">
        <w:rPr>
          <w:rFonts w:ascii="Calibri" w:hAnsi="Calibri" w:cs="Calibri"/>
          <w:lang w:val="hu-HU"/>
        </w:rPr>
        <w:t>.</w:t>
      </w:r>
      <w:proofErr w:type="gramEnd"/>
    </w:p>
    <w:p w:rsidR="00DF6F47" w:rsidRPr="0044525D" w:rsidRDefault="00614CC8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lastRenderedPageBreak/>
        <w:t>Szükséges</w:t>
      </w:r>
      <w:r w:rsidR="00DF6F47" w:rsidRPr="0044525D">
        <w:rPr>
          <w:rFonts w:ascii="Calibri" w:hAnsi="Calibri" w:cs="Calibri"/>
          <w:lang w:val="hu-HU"/>
        </w:rPr>
        <w:t xml:space="preserve"> az ellenőrzési prioritások meghatározása, tematikus felsorolása a fejezetet irányító szervek és az irányított szervek szintjén egyaránt (pl. megváltozott területek, reformok és átalakulások eredményei, létszámváltozás stb. figyelembevételével)</w:t>
      </w:r>
      <w:r w:rsidRPr="0044525D">
        <w:rPr>
          <w:rFonts w:ascii="Calibri" w:hAnsi="Calibri" w:cs="Calibri"/>
          <w:lang w:val="hu-HU"/>
        </w:rPr>
        <w:t>.</w:t>
      </w:r>
      <w:r w:rsidR="00DF6F47" w:rsidRPr="0044525D">
        <w:rPr>
          <w:rFonts w:ascii="Calibri" w:hAnsi="Calibri" w:cs="Calibri"/>
          <w:lang w:val="hu-HU"/>
        </w:rPr>
        <w:t xml:space="preserve"> </w:t>
      </w:r>
    </w:p>
    <w:p w:rsidR="00DF6F47" w:rsidRPr="0044525D" w:rsidRDefault="00DF6F47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Törekedni kell az ellenőrzési lefedettség növelésére. </w:t>
      </w:r>
      <w:r w:rsidR="00A01790">
        <w:rPr>
          <w:rFonts w:ascii="Calibri" w:hAnsi="Calibri" w:cs="Calibri"/>
          <w:lang w:val="hu-HU"/>
        </w:rPr>
        <w:t xml:space="preserve">A </w:t>
      </w:r>
      <w:r w:rsidR="00A01790" w:rsidRPr="00A01790">
        <w:rPr>
          <w:rFonts w:ascii="Calibri" w:hAnsi="Calibri" w:cs="Calibri"/>
          <w:lang w:val="hu-HU"/>
        </w:rPr>
        <w:t>fejezetet irányító szerv belső ellenőrzési vezetője és az adott fejezet irányítása alá tartozó költségvetési szervek belső ellenőrzési vezetői közötti egyeztetés során törekedni kell a fejezeti szintű lefedettség növelésére és az átfedések, párhuzamosságok elkerülésére</w:t>
      </w:r>
      <w:r w:rsidR="00A01790">
        <w:rPr>
          <w:rFonts w:ascii="Calibri" w:hAnsi="Calibri" w:cs="Calibri"/>
          <w:lang w:val="hu-HU"/>
        </w:rPr>
        <w:t>.</w:t>
      </w:r>
    </w:p>
    <w:p w:rsidR="00287A8D" w:rsidRPr="0044525D" w:rsidRDefault="00957B5B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Törekedni kell a</w:t>
      </w:r>
      <w:r w:rsidR="00DF6F47" w:rsidRPr="0044525D">
        <w:rPr>
          <w:rFonts w:ascii="Calibri" w:hAnsi="Calibri" w:cs="Calibri"/>
          <w:lang w:val="hu-HU"/>
        </w:rPr>
        <w:t xml:space="preserve"> rendszerellenőrzések</w:t>
      </w:r>
      <w:r w:rsidR="00E84349" w:rsidRPr="0044525D">
        <w:rPr>
          <w:rFonts w:ascii="Calibri" w:hAnsi="Calibri" w:cs="Calibri"/>
          <w:lang w:val="hu-HU"/>
        </w:rPr>
        <w:t xml:space="preserve"> és teljesítmény-ellenőrzések</w:t>
      </w:r>
      <w:r w:rsidR="00287A8D" w:rsidRPr="0044525D">
        <w:rPr>
          <w:rFonts w:ascii="Calibri" w:hAnsi="Calibri" w:cs="Calibri"/>
          <w:lang w:val="hu-HU"/>
        </w:rPr>
        <w:t>, valamint a tanácsadói tevékenység</w:t>
      </w:r>
      <w:r w:rsidR="00DF6F47" w:rsidRPr="0044525D">
        <w:rPr>
          <w:rFonts w:ascii="Calibri" w:hAnsi="Calibri" w:cs="Calibri"/>
          <w:lang w:val="hu-HU"/>
        </w:rPr>
        <w:t xml:space="preserve"> arányának növelésé</w:t>
      </w:r>
      <w:r w:rsidRPr="0044525D">
        <w:rPr>
          <w:rFonts w:ascii="Calibri" w:hAnsi="Calibri" w:cs="Calibri"/>
          <w:lang w:val="hu-HU"/>
        </w:rPr>
        <w:t xml:space="preserve">re.  </w:t>
      </w:r>
    </w:p>
    <w:p w:rsidR="002D698C" w:rsidRDefault="00DF6F47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Soron kívüli ellenőrzések elvégzésére a rendelkezésre álló éves ellenőrzési erőforrás 10-30%-ának elkülönítése</w:t>
      </w:r>
      <w:r w:rsidR="00AE371E" w:rsidRPr="0044525D">
        <w:rPr>
          <w:rFonts w:ascii="Calibri" w:hAnsi="Calibri" w:cs="Calibri"/>
          <w:lang w:val="hu-HU"/>
        </w:rPr>
        <w:t xml:space="preserve"> ajánlott.</w:t>
      </w:r>
    </w:p>
    <w:p w:rsidR="00E052AE" w:rsidRPr="0059384E" w:rsidRDefault="00E052AE" w:rsidP="001E0C82">
      <w:pPr>
        <w:pStyle w:val="Listaszerbekezds"/>
        <w:numPr>
          <w:ilvl w:val="0"/>
          <w:numId w:val="13"/>
        </w:numPr>
        <w:jc w:val="both"/>
        <w:rPr>
          <w:rFonts w:ascii="Calibri" w:hAnsi="Calibri" w:cs="Calibri"/>
          <w:lang w:val="hu-HU"/>
        </w:rPr>
      </w:pPr>
      <w:r w:rsidRPr="00B34395">
        <w:rPr>
          <w:rFonts w:ascii="Calibri" w:hAnsi="Calibri" w:cs="Calibri"/>
          <w:lang w:val="hu-HU"/>
        </w:rPr>
        <w:t xml:space="preserve">Amennyiben a </w:t>
      </w:r>
      <w:proofErr w:type="spellStart"/>
      <w:r w:rsidRPr="00B34395">
        <w:rPr>
          <w:rFonts w:ascii="Calibri" w:hAnsi="Calibri" w:cs="Calibri"/>
          <w:lang w:val="hu-HU"/>
        </w:rPr>
        <w:t>Bkr</w:t>
      </w:r>
      <w:proofErr w:type="spellEnd"/>
      <w:r w:rsidRPr="00B34395">
        <w:rPr>
          <w:rFonts w:ascii="Calibri" w:hAnsi="Calibri" w:cs="Calibri"/>
          <w:lang w:val="hu-HU"/>
        </w:rPr>
        <w:t>. 32. § (5) bekezdésében szereplő éves (összefoglaló éves)</w:t>
      </w:r>
      <w:r w:rsidRPr="00B34395">
        <w:rPr>
          <w:rFonts w:asciiTheme="minorHAnsi" w:hAnsiTheme="minorHAnsi"/>
          <w:lang w:val="hu-HU"/>
        </w:rPr>
        <w:t xml:space="preserve"> </w:t>
      </w:r>
      <w:r w:rsidRPr="00B34395">
        <w:rPr>
          <w:rFonts w:ascii="Calibri" w:hAnsi="Calibri" w:cs="Calibri"/>
          <w:lang w:val="hu-HU"/>
        </w:rPr>
        <w:t>ellenőrzési terv évközben módosul, a módosított tervet nem kell megküldeni az államháztartásért felelős miniszternek.</w:t>
      </w:r>
    </w:p>
    <w:p w:rsidR="00552941" w:rsidRPr="00E052AE" w:rsidRDefault="00552941" w:rsidP="00B34395">
      <w:pPr>
        <w:rPr>
          <w:lang w:val="hu-HU"/>
        </w:rPr>
        <w:sectPr w:rsidR="00552941" w:rsidRPr="00E052AE" w:rsidSect="00D85A46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5A46" w:rsidRPr="0044525D" w:rsidRDefault="007E0137" w:rsidP="001E0C82">
      <w:pPr>
        <w:numPr>
          <w:ilvl w:val="0"/>
          <w:numId w:val="3"/>
        </w:numPr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b/>
          <w:bCs/>
          <w:lang w:val="hu-HU"/>
        </w:rPr>
        <w:lastRenderedPageBreak/>
        <w:t>Az éves ellenőrzési terv szerkezete és tartalma</w:t>
      </w:r>
    </w:p>
    <w:p w:rsidR="00DF6F47" w:rsidRPr="0044525D" w:rsidRDefault="00DF6F47" w:rsidP="00DF6F47">
      <w:pPr>
        <w:ind w:left="720"/>
        <w:jc w:val="both"/>
        <w:rPr>
          <w:rFonts w:ascii="Calibri" w:hAnsi="Calibri" w:cs="Calibri"/>
          <w:b/>
          <w:bCs/>
          <w:lang w:val="hu-HU"/>
        </w:rPr>
      </w:pPr>
    </w:p>
    <w:p w:rsidR="00DF6F47" w:rsidRPr="0044525D" w:rsidRDefault="007E0137" w:rsidP="001E0C82">
      <w:pPr>
        <w:pStyle w:val="Listaszerbekezds"/>
        <w:numPr>
          <w:ilvl w:val="0"/>
          <w:numId w:val="12"/>
        </w:numPr>
        <w:ind w:left="470" w:hanging="357"/>
        <w:jc w:val="both"/>
        <w:rPr>
          <w:rFonts w:ascii="Calibri" w:hAnsi="Calibri" w:cs="Calibri"/>
          <w:bCs/>
          <w:lang w:val="hu-HU"/>
        </w:rPr>
      </w:pPr>
      <w:r w:rsidRPr="0044525D">
        <w:rPr>
          <w:rFonts w:ascii="Calibri" w:hAnsi="Calibri" w:cs="Calibri"/>
          <w:bCs/>
          <w:u w:val="single"/>
          <w:lang w:val="hu-HU"/>
        </w:rPr>
        <w:t>Az éves ellenőrzési terv a jogszabályi előírásoknak megfelelően az al</w:t>
      </w:r>
      <w:r w:rsidR="00DF6F47" w:rsidRPr="0044525D">
        <w:rPr>
          <w:rFonts w:ascii="Calibri" w:hAnsi="Calibri" w:cs="Calibri"/>
          <w:bCs/>
          <w:u w:val="single"/>
          <w:lang w:val="hu-HU"/>
        </w:rPr>
        <w:t>ábbiakat tartalmazza</w:t>
      </w:r>
      <w:r w:rsidR="00DF6F47" w:rsidRPr="0044525D">
        <w:rPr>
          <w:rFonts w:ascii="Calibri" w:hAnsi="Calibri" w:cs="Calibri"/>
          <w:bCs/>
          <w:lang w:val="hu-HU"/>
        </w:rPr>
        <w:t>:</w:t>
      </w:r>
    </w:p>
    <w:p w:rsidR="00DF6F47" w:rsidRPr="0044525D" w:rsidRDefault="00DF6F47" w:rsidP="00DF6F47">
      <w:pPr>
        <w:jc w:val="both"/>
        <w:rPr>
          <w:rFonts w:ascii="Calibri" w:hAnsi="Calibri" w:cs="Calibri"/>
          <w:bCs/>
          <w:lang w:val="hu-HU"/>
        </w:rPr>
      </w:pPr>
    </w:p>
    <w:p w:rsidR="0057160C" w:rsidRPr="0044525D" w:rsidRDefault="00D85A46">
      <w:pPr>
        <w:pStyle w:val="Listaszerbekezds"/>
        <w:numPr>
          <w:ilvl w:val="0"/>
          <w:numId w:val="11"/>
        </w:numPr>
        <w:jc w:val="both"/>
        <w:rPr>
          <w:rFonts w:ascii="Calibri" w:hAnsi="Calibri"/>
          <w:lang w:val="hu-HU"/>
        </w:rPr>
      </w:pPr>
      <w:r w:rsidRPr="0044525D">
        <w:rPr>
          <w:rFonts w:ascii="Calibri" w:hAnsi="Calibri" w:cs="Calibri"/>
          <w:lang w:val="hu-HU"/>
        </w:rPr>
        <w:t>Az ellenőrzési terv</w:t>
      </w:r>
      <w:r w:rsidR="008A1B16" w:rsidRPr="0044525D">
        <w:rPr>
          <w:rFonts w:ascii="Calibri" w:hAnsi="Calibri" w:cs="Calibri"/>
          <w:lang w:val="hu-HU"/>
        </w:rPr>
        <w:t xml:space="preserve"> elkészítése során </w:t>
      </w:r>
      <w:r w:rsidR="008B2CBE" w:rsidRPr="008B2CBE">
        <w:rPr>
          <w:rFonts w:ascii="Calibri" w:hAnsi="Calibri"/>
          <w:lang w:val="hu-HU"/>
        </w:rPr>
        <w:t>felhasznált kimutatások, elemzések, egyéb dokumentumok felsorolása.</w:t>
      </w:r>
    </w:p>
    <w:p w:rsidR="00DF6F47" w:rsidRPr="0044525D" w:rsidRDefault="00DF6F47" w:rsidP="00DF6F47">
      <w:pPr>
        <w:pStyle w:val="Listaszerbekezds"/>
        <w:ind w:left="2058"/>
        <w:jc w:val="both"/>
        <w:rPr>
          <w:rFonts w:ascii="Calibri" w:hAnsi="Calibri" w:cs="Calibri"/>
          <w:bCs/>
          <w:lang w:val="hu-HU"/>
        </w:rPr>
      </w:pPr>
    </w:p>
    <w:p w:rsidR="003C684C" w:rsidRPr="0044525D" w:rsidRDefault="003C684C" w:rsidP="001E0C8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Cs/>
          <w:lang w:val="hu-HU"/>
        </w:rPr>
      </w:pPr>
      <w:r w:rsidRPr="0044525D">
        <w:rPr>
          <w:rFonts w:ascii="Calibri" w:hAnsi="Calibri" w:cs="Calibri"/>
          <w:lang w:val="hu-HU"/>
        </w:rPr>
        <w:t>A</w:t>
      </w:r>
      <w:r w:rsidR="008A1B16" w:rsidRPr="0044525D">
        <w:rPr>
          <w:rFonts w:ascii="Calibri" w:hAnsi="Calibri" w:cs="Calibri"/>
          <w:lang w:val="hu-HU"/>
        </w:rPr>
        <w:t>z ellenőrzési tervet megalapozó elemzések és a</w:t>
      </w:r>
      <w:r w:rsidRPr="0044525D">
        <w:rPr>
          <w:rFonts w:ascii="Calibri" w:hAnsi="Calibri" w:cs="Calibri"/>
          <w:lang w:val="hu-HU"/>
        </w:rPr>
        <w:t xml:space="preserve"> kockázatelemzés eredményének összefoglaló bemutatása</w:t>
      </w:r>
      <w:r w:rsidR="00F62F26" w:rsidRPr="0044525D">
        <w:rPr>
          <w:rFonts w:ascii="Calibri" w:hAnsi="Calibri" w:cs="Calibri"/>
          <w:lang w:val="hu-HU"/>
        </w:rPr>
        <w:t>.</w:t>
      </w:r>
      <w:r w:rsidR="002548CB" w:rsidRPr="0044525D">
        <w:rPr>
          <w:rFonts w:ascii="Calibri" w:hAnsi="Calibri" w:cs="Calibri"/>
          <w:lang w:val="hu-HU"/>
        </w:rPr>
        <w:t xml:space="preserve"> </w:t>
      </w:r>
    </w:p>
    <w:p w:rsidR="00DF6F47" w:rsidRPr="0044525D" w:rsidRDefault="00DF6F47" w:rsidP="00DF6F47">
      <w:pPr>
        <w:pStyle w:val="Listaszerbekezds"/>
        <w:ind w:left="1068"/>
        <w:jc w:val="both"/>
        <w:rPr>
          <w:rFonts w:ascii="Calibri" w:hAnsi="Calibri" w:cs="Calibri"/>
          <w:bCs/>
          <w:lang w:val="hu-HU"/>
        </w:rPr>
      </w:pPr>
    </w:p>
    <w:p w:rsidR="00AE7121" w:rsidRPr="0044525D" w:rsidRDefault="00AE7121" w:rsidP="001E0C8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Cs/>
          <w:lang w:val="hu-HU"/>
        </w:rPr>
      </w:pPr>
      <w:r w:rsidRPr="0044525D">
        <w:rPr>
          <w:rFonts w:ascii="Calibri" w:hAnsi="Calibri" w:cs="Calibri"/>
          <w:bCs/>
          <w:lang w:val="hu-HU"/>
        </w:rPr>
        <w:t xml:space="preserve">A </w:t>
      </w:r>
      <w:r w:rsidR="00D21573" w:rsidRPr="0044525D">
        <w:rPr>
          <w:rFonts w:ascii="Calibri" w:hAnsi="Calibri" w:cs="Calibri"/>
          <w:bCs/>
          <w:lang w:val="hu-HU"/>
        </w:rPr>
        <w:t xml:space="preserve">bizonyosságot adó tevékenységhez </w:t>
      </w:r>
      <w:r w:rsidRPr="0044525D">
        <w:rPr>
          <w:rFonts w:ascii="Calibri" w:hAnsi="Calibri" w:cs="Calibri"/>
          <w:bCs/>
          <w:lang w:val="hu-HU"/>
        </w:rPr>
        <w:t>rendelkezésre álló és a szükséges ellenőri kapacitás tervezése</w:t>
      </w:r>
      <w:r w:rsidR="00D21573" w:rsidRPr="0044525D">
        <w:rPr>
          <w:rFonts w:ascii="Calibri" w:hAnsi="Calibri" w:cs="Calibri"/>
          <w:bCs/>
          <w:lang w:val="hu-HU"/>
        </w:rPr>
        <w:t xml:space="preserve"> (</w:t>
      </w:r>
      <w:r w:rsidR="002E4F84" w:rsidRPr="0044525D">
        <w:rPr>
          <w:rFonts w:ascii="Calibri" w:hAnsi="Calibri" w:cs="Calibri"/>
          <w:bCs/>
          <w:lang w:val="hu-HU"/>
        </w:rPr>
        <w:t>a tervadatokat kérjük a Mellékletekben bemutatni</w:t>
      </w:r>
      <w:r w:rsidR="00D21573" w:rsidRPr="0044525D">
        <w:rPr>
          <w:rFonts w:ascii="Calibri" w:hAnsi="Calibri" w:cs="Calibri"/>
          <w:bCs/>
          <w:lang w:val="hu-HU"/>
        </w:rPr>
        <w:t>)</w:t>
      </w:r>
      <w:r w:rsidR="002E4F84" w:rsidRPr="0044525D">
        <w:rPr>
          <w:rFonts w:ascii="Calibri" w:hAnsi="Calibri" w:cs="Calibri"/>
          <w:bCs/>
          <w:lang w:val="hu-HU"/>
        </w:rPr>
        <w:t>.</w:t>
      </w:r>
    </w:p>
    <w:p w:rsidR="00AE7121" w:rsidRPr="0044525D" w:rsidRDefault="00AE7121" w:rsidP="00AE7121">
      <w:pPr>
        <w:pStyle w:val="Listaszerbekezds"/>
        <w:ind w:left="1068"/>
        <w:jc w:val="both"/>
        <w:rPr>
          <w:rFonts w:ascii="Calibri" w:hAnsi="Calibri" w:cs="Calibri"/>
          <w:bCs/>
          <w:lang w:val="hu-HU"/>
        </w:rPr>
      </w:pPr>
    </w:p>
    <w:p w:rsidR="00DF6F47" w:rsidRPr="0044525D" w:rsidRDefault="006121DB" w:rsidP="001E0C8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Cs/>
          <w:lang w:val="hu-HU"/>
        </w:rPr>
      </w:pPr>
      <w:r w:rsidRPr="0044525D">
        <w:rPr>
          <w:rFonts w:ascii="Calibri" w:hAnsi="Calibri" w:cs="Calibri"/>
          <w:bCs/>
          <w:lang w:val="hu-HU"/>
        </w:rPr>
        <w:t>A tervezett ellenőrzések felsorolása</w:t>
      </w:r>
      <w:r w:rsidR="00BF1358" w:rsidRPr="0044525D">
        <w:rPr>
          <w:rFonts w:ascii="Calibri" w:hAnsi="Calibri" w:cs="Calibri"/>
          <w:bCs/>
          <w:lang w:val="hu-HU"/>
        </w:rPr>
        <w:t>, lehetőleg az alábbi táblázatos forma felhasználásával:</w:t>
      </w:r>
    </w:p>
    <w:p w:rsidR="00DF6F47" w:rsidRPr="0044525D" w:rsidRDefault="00DF6F47" w:rsidP="00DF6F47">
      <w:pPr>
        <w:ind w:left="720"/>
        <w:jc w:val="both"/>
        <w:rPr>
          <w:rFonts w:ascii="Calibri" w:hAnsi="Calibri" w:cs="Calibri"/>
          <w:bCs/>
          <w:lang w:val="hu-HU"/>
        </w:rPr>
      </w:pPr>
    </w:p>
    <w:tbl>
      <w:tblPr>
        <w:tblW w:w="15657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962"/>
        <w:gridCol w:w="3260"/>
        <w:gridCol w:w="3260"/>
        <w:gridCol w:w="1701"/>
        <w:gridCol w:w="1701"/>
        <w:gridCol w:w="1418"/>
        <w:gridCol w:w="1459"/>
      </w:tblGrid>
      <w:tr w:rsidR="00E1207E" w:rsidRPr="0044525D" w:rsidTr="00A614B7">
        <w:tc>
          <w:tcPr>
            <w:tcW w:w="896" w:type="dxa"/>
            <w:shd w:val="clear" w:color="auto" w:fill="D9D9D9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Sorszám</w:t>
            </w:r>
          </w:p>
        </w:tc>
        <w:tc>
          <w:tcPr>
            <w:tcW w:w="1962" w:type="dxa"/>
            <w:shd w:val="clear" w:color="auto" w:fill="D9D9D9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Az ellenőrzés tárgya </w:t>
            </w:r>
          </w:p>
        </w:tc>
        <w:tc>
          <w:tcPr>
            <w:tcW w:w="3260" w:type="dxa"/>
            <w:shd w:val="clear" w:color="auto" w:fill="D9D9D9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Az ellenőrzés célja, </w:t>
            </w:r>
            <w:r w:rsidR="0095271D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módszerei, </w:t>
            </w: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ellenőrizendő időszak</w:t>
            </w:r>
          </w:p>
        </w:tc>
        <w:tc>
          <w:tcPr>
            <w:tcW w:w="3260" w:type="dxa"/>
            <w:shd w:val="clear" w:color="auto" w:fill="D9D9D9"/>
          </w:tcPr>
          <w:p w:rsidR="00E1207E" w:rsidRPr="00A614B7" w:rsidRDefault="00E1207E" w:rsidP="00A614B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Azonosított kockázati tényező</w:t>
            </w:r>
            <w:r w:rsidR="002D0A34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k (itt elegendő a kockázatelemzés</w:t>
            </w:r>
            <w:r w:rsidR="00C64F47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i </w:t>
            </w:r>
            <w:proofErr w:type="gramStart"/>
            <w:r w:rsidR="00C64F47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dokumentum </w:t>
            </w:r>
            <w:r w:rsidR="002D0A34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vonatkozó</w:t>
            </w:r>
            <w:proofErr w:type="gramEnd"/>
            <w:r w:rsidR="002D0A34"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 xml:space="preserve"> pontját megadni)</w:t>
            </w:r>
          </w:p>
        </w:tc>
        <w:tc>
          <w:tcPr>
            <w:tcW w:w="1701" w:type="dxa"/>
            <w:shd w:val="clear" w:color="auto" w:fill="D9D9D9"/>
          </w:tcPr>
          <w:p w:rsidR="00E1207E" w:rsidRPr="00A614B7" w:rsidRDefault="00E1207E" w:rsidP="00A614B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Az ellenőrzés típusa</w:t>
            </w:r>
          </w:p>
        </w:tc>
        <w:tc>
          <w:tcPr>
            <w:tcW w:w="1701" w:type="dxa"/>
            <w:shd w:val="clear" w:color="auto" w:fill="D9D9D9"/>
          </w:tcPr>
          <w:p w:rsidR="00E1207E" w:rsidRPr="00A614B7" w:rsidRDefault="00E1207E" w:rsidP="00A614B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Az ellenőrzött szerv, szervezeti egység</w:t>
            </w:r>
          </w:p>
        </w:tc>
        <w:tc>
          <w:tcPr>
            <w:tcW w:w="1418" w:type="dxa"/>
            <w:shd w:val="clear" w:color="auto" w:fill="D9D9D9"/>
          </w:tcPr>
          <w:p w:rsidR="00E1207E" w:rsidRPr="00A614B7" w:rsidRDefault="00E1207E" w:rsidP="00A614B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Az ellenőrzés tervezett ütemezése</w:t>
            </w:r>
          </w:p>
        </w:tc>
        <w:tc>
          <w:tcPr>
            <w:tcW w:w="1459" w:type="dxa"/>
            <w:shd w:val="clear" w:color="auto" w:fill="D9D9D9"/>
          </w:tcPr>
          <w:p w:rsidR="00E1207E" w:rsidRPr="00A614B7" w:rsidRDefault="00E1207E" w:rsidP="00A614B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</w:pPr>
            <w:r w:rsidRPr="00A614B7">
              <w:rPr>
                <w:rFonts w:ascii="Calibri" w:hAnsi="Calibri" w:cs="Calibri"/>
                <w:bCs/>
                <w:i/>
                <w:sz w:val="20"/>
                <w:szCs w:val="20"/>
                <w:lang w:val="hu-HU"/>
              </w:rPr>
              <w:t>Az ellenőrzésre fordítandó kapacitás (ellenőri nap)</w:t>
            </w:r>
          </w:p>
        </w:tc>
      </w:tr>
      <w:tr w:rsidR="00E1207E" w:rsidRPr="0044525D" w:rsidTr="00A614B7">
        <w:tc>
          <w:tcPr>
            <w:tcW w:w="896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1962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3260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3260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  <w:tc>
          <w:tcPr>
            <w:tcW w:w="1459" w:type="dxa"/>
          </w:tcPr>
          <w:p w:rsidR="00E1207E" w:rsidRPr="00A614B7" w:rsidRDefault="00E1207E" w:rsidP="00A614B7">
            <w:pPr>
              <w:jc w:val="both"/>
              <w:rPr>
                <w:rFonts w:ascii="Calibri" w:hAnsi="Calibri" w:cs="Calibri"/>
                <w:bCs/>
                <w:sz w:val="20"/>
                <w:szCs w:val="20"/>
                <w:lang w:val="hu-HU"/>
              </w:rPr>
            </w:pPr>
          </w:p>
        </w:tc>
      </w:tr>
    </w:tbl>
    <w:p w:rsidR="00DF6F47" w:rsidRPr="0044525D" w:rsidRDefault="00DF6F47" w:rsidP="00DF6F47">
      <w:pPr>
        <w:jc w:val="both"/>
        <w:rPr>
          <w:rFonts w:ascii="Calibri" w:hAnsi="Calibri" w:cs="Calibri"/>
          <w:b/>
          <w:bCs/>
          <w:lang w:val="hu-HU"/>
        </w:rPr>
      </w:pPr>
    </w:p>
    <w:p w:rsidR="00324646" w:rsidRPr="0044525D" w:rsidRDefault="00324646" w:rsidP="001E0C8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Cs/>
          <w:lang w:val="hu-HU"/>
        </w:rPr>
      </w:pPr>
      <w:r w:rsidRPr="0044525D">
        <w:rPr>
          <w:rFonts w:ascii="Calibri" w:hAnsi="Calibri" w:cs="Calibri"/>
          <w:bCs/>
          <w:lang w:val="hu-HU"/>
        </w:rPr>
        <w:t>A tanácsadói tevékenységhez, a soron kívüli ellenőrzésekhez, a képzésekhez és az egyéb tevékenységekhez szükséges kapacitás</w:t>
      </w:r>
      <w:r w:rsidR="002E4F84" w:rsidRPr="0044525D">
        <w:rPr>
          <w:rFonts w:ascii="Calibri" w:hAnsi="Calibri" w:cs="Calibri"/>
          <w:bCs/>
          <w:lang w:val="hu-HU"/>
        </w:rPr>
        <w:t xml:space="preserve"> tervadatokat</w:t>
      </w:r>
      <w:r w:rsidRPr="0044525D">
        <w:rPr>
          <w:rFonts w:ascii="Calibri" w:hAnsi="Calibri" w:cs="Calibri"/>
          <w:bCs/>
          <w:lang w:val="hu-HU"/>
        </w:rPr>
        <w:t xml:space="preserve"> </w:t>
      </w:r>
      <w:r w:rsidR="00C16949" w:rsidRPr="0044525D">
        <w:rPr>
          <w:rFonts w:ascii="Calibri" w:hAnsi="Calibri" w:cs="Calibri"/>
          <w:bCs/>
          <w:lang w:val="hu-HU"/>
        </w:rPr>
        <w:t xml:space="preserve">kérjük </w:t>
      </w:r>
      <w:r w:rsidR="002E4F84" w:rsidRPr="0044525D">
        <w:rPr>
          <w:rFonts w:ascii="Calibri" w:hAnsi="Calibri" w:cs="Calibri"/>
          <w:bCs/>
          <w:lang w:val="hu-HU"/>
        </w:rPr>
        <w:t>a Mellékletekben bemutatni.</w:t>
      </w:r>
    </w:p>
    <w:p w:rsidR="00DF6F47" w:rsidRPr="0044525D" w:rsidRDefault="00DF6F47" w:rsidP="00DF6F47">
      <w:pPr>
        <w:jc w:val="both"/>
        <w:rPr>
          <w:rFonts w:ascii="Calibri" w:hAnsi="Calibri" w:cs="Calibri"/>
          <w:bCs/>
          <w:lang w:val="hu-HU"/>
        </w:rPr>
      </w:pPr>
    </w:p>
    <w:p w:rsidR="00DF6F47" w:rsidRPr="0044525D" w:rsidRDefault="00DF6F47" w:rsidP="001E0C82">
      <w:pPr>
        <w:pStyle w:val="Listaszerbekezds"/>
        <w:numPr>
          <w:ilvl w:val="0"/>
          <w:numId w:val="12"/>
        </w:numPr>
        <w:ind w:left="470" w:hanging="357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u w:val="single"/>
          <w:lang w:val="hu-HU"/>
        </w:rPr>
        <w:t>Az éves ellenőrzési terv kötelezően kitöltendő mellékletei</w:t>
      </w:r>
      <w:r w:rsidRPr="0044525D">
        <w:rPr>
          <w:rFonts w:ascii="Calibri" w:hAnsi="Calibri" w:cs="Calibri"/>
          <w:lang w:val="hu-HU"/>
        </w:rPr>
        <w:t xml:space="preserve"> (értelemszerűen </w:t>
      </w:r>
      <w:r w:rsidR="00B72B38" w:rsidRPr="0044525D">
        <w:rPr>
          <w:rFonts w:ascii="Calibri" w:hAnsi="Calibri" w:cs="Calibri"/>
          <w:lang w:val="hu-HU"/>
        </w:rPr>
        <w:t xml:space="preserve">csak </w:t>
      </w:r>
      <w:r w:rsidRPr="0044525D">
        <w:rPr>
          <w:rFonts w:ascii="Calibri" w:hAnsi="Calibri" w:cs="Calibri"/>
          <w:lang w:val="hu-HU"/>
        </w:rPr>
        <w:t>a terv oszlopok kitöltése szükséges):</w:t>
      </w:r>
    </w:p>
    <w:p w:rsidR="00DF6F47" w:rsidRPr="0044525D" w:rsidRDefault="00DF6F47" w:rsidP="001E0C82">
      <w:pPr>
        <w:pStyle w:val="Listaszerbekezds"/>
        <w:numPr>
          <w:ilvl w:val="2"/>
          <w:numId w:val="9"/>
        </w:numPr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számú melléklet: Létszám és erőforrás</w:t>
      </w:r>
    </w:p>
    <w:p w:rsidR="00DF6F47" w:rsidRPr="0044525D" w:rsidRDefault="00DF6F47" w:rsidP="001E0C82">
      <w:pPr>
        <w:pStyle w:val="Listaszerbekezds"/>
        <w:numPr>
          <w:ilvl w:val="2"/>
          <w:numId w:val="9"/>
        </w:numPr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számú melléklet: Ellenőrzések</w:t>
      </w:r>
    </w:p>
    <w:p w:rsidR="00DF6F47" w:rsidRPr="0044525D" w:rsidRDefault="00DF6F47" w:rsidP="001E0C82">
      <w:pPr>
        <w:pStyle w:val="Listaszerbekezds"/>
        <w:numPr>
          <w:ilvl w:val="2"/>
          <w:numId w:val="9"/>
        </w:numPr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számú melléklet: Tevékenységek</w:t>
      </w:r>
    </w:p>
    <w:p w:rsidR="00287A8D" w:rsidRPr="00852C4C" w:rsidRDefault="00287A8D" w:rsidP="001E0C82">
      <w:pPr>
        <w:pStyle w:val="Listaszerbekezds"/>
        <w:numPr>
          <w:ilvl w:val="0"/>
          <w:numId w:val="14"/>
        </w:numPr>
        <w:rPr>
          <w:rFonts w:ascii="Calibri" w:hAnsi="Calibri" w:cs="Calibri"/>
          <w:color w:val="FF0000"/>
          <w:lang w:val="hu-HU"/>
        </w:rPr>
      </w:pPr>
      <w:r w:rsidRPr="00852C4C">
        <w:rPr>
          <w:rFonts w:ascii="Calibri" w:hAnsi="Calibri" w:cs="Calibri"/>
          <w:color w:val="FF0000"/>
          <w:lang w:val="hu-HU"/>
        </w:rPr>
        <w:t xml:space="preserve">számú melléklet: </w:t>
      </w:r>
      <w:r w:rsidR="00A026B1" w:rsidRPr="00852C4C">
        <w:rPr>
          <w:rFonts w:ascii="Calibri" w:hAnsi="Calibri" w:cs="Calibri"/>
          <w:b/>
          <w:color w:val="FF0000"/>
          <w:lang w:val="hu-HU"/>
        </w:rPr>
        <w:t>Csak a 4/2011. (I. 28.) Korm. rendelet hatálya alá tartozó közreműköd</w:t>
      </w:r>
      <w:r w:rsidR="00F37151">
        <w:rPr>
          <w:rFonts w:ascii="Calibri" w:hAnsi="Calibri" w:cs="Calibri"/>
          <w:b/>
          <w:color w:val="FF0000"/>
          <w:lang w:val="hu-HU"/>
        </w:rPr>
        <w:t>ő szervezeti/</w:t>
      </w:r>
      <w:r w:rsidR="00A026B1" w:rsidRPr="00852C4C">
        <w:rPr>
          <w:rFonts w:ascii="Calibri" w:hAnsi="Calibri" w:cs="Calibri"/>
          <w:b/>
          <w:color w:val="FF0000"/>
          <w:lang w:val="hu-HU"/>
        </w:rPr>
        <w:t>irányító hatóság</w:t>
      </w:r>
      <w:r w:rsidR="00B13EAB">
        <w:rPr>
          <w:rFonts w:ascii="Calibri" w:hAnsi="Calibri" w:cs="Calibri"/>
          <w:b/>
          <w:color w:val="FF0000"/>
          <w:lang w:val="hu-HU"/>
        </w:rPr>
        <w:t>i feladatot ellátó minisztériumok</w:t>
      </w:r>
      <w:r w:rsidR="0046198B">
        <w:rPr>
          <w:rFonts w:ascii="Calibri" w:hAnsi="Calibri" w:cs="Calibri"/>
          <w:b/>
          <w:color w:val="FF0000"/>
          <w:lang w:val="hu-HU"/>
        </w:rPr>
        <w:t>, a Regionális Fejlesztési Ügynökségek</w:t>
      </w:r>
      <w:r w:rsidR="00D65D0F">
        <w:rPr>
          <w:rFonts w:ascii="Calibri" w:hAnsi="Calibri" w:cs="Calibri"/>
          <w:b/>
          <w:color w:val="FF0000"/>
          <w:lang w:val="hu-HU"/>
        </w:rPr>
        <w:t xml:space="preserve"> </w:t>
      </w:r>
      <w:r w:rsidR="00A026B1" w:rsidRPr="00852C4C">
        <w:rPr>
          <w:rFonts w:ascii="Calibri" w:hAnsi="Calibri" w:cs="Calibri"/>
          <w:b/>
          <w:color w:val="FF0000"/>
          <w:lang w:val="hu-HU"/>
        </w:rPr>
        <w:t>és</w:t>
      </w:r>
      <w:r w:rsidR="00B13EAB">
        <w:rPr>
          <w:rFonts w:ascii="Calibri" w:hAnsi="Calibri" w:cs="Calibri"/>
          <w:b/>
          <w:color w:val="FF0000"/>
          <w:lang w:val="hu-HU"/>
        </w:rPr>
        <w:t xml:space="preserve"> az</w:t>
      </w:r>
      <w:r w:rsidR="00A026B1" w:rsidRPr="00852C4C">
        <w:rPr>
          <w:rFonts w:ascii="Calibri" w:hAnsi="Calibri" w:cs="Calibri"/>
          <w:b/>
          <w:color w:val="FF0000"/>
          <w:lang w:val="hu-HU"/>
        </w:rPr>
        <w:t xml:space="preserve"> igazoló hatóság részére kitöltendő!</w:t>
      </w:r>
    </w:p>
    <w:p w:rsidR="006121DB" w:rsidRPr="0044525D" w:rsidRDefault="006121DB" w:rsidP="00B1509A">
      <w:pPr>
        <w:jc w:val="both"/>
        <w:rPr>
          <w:rFonts w:ascii="Calibri" w:hAnsi="Calibri" w:cs="Calibri"/>
          <w:lang w:val="hu-HU"/>
        </w:rPr>
        <w:sectPr w:rsidR="006121DB" w:rsidRPr="0044525D" w:rsidSect="006121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64847" w:rsidRPr="0044525D" w:rsidRDefault="00764847" w:rsidP="00B1509A">
      <w:pPr>
        <w:jc w:val="both"/>
        <w:rPr>
          <w:rFonts w:ascii="Calibri" w:hAnsi="Calibri" w:cs="Calibri"/>
          <w:lang w:val="hu-HU"/>
        </w:rPr>
      </w:pPr>
    </w:p>
    <w:p w:rsidR="006C513B" w:rsidRPr="0044525D" w:rsidRDefault="00DF6F47" w:rsidP="001E0C82">
      <w:pPr>
        <w:numPr>
          <w:ilvl w:val="0"/>
          <w:numId w:val="9"/>
        </w:numPr>
        <w:jc w:val="both"/>
        <w:rPr>
          <w:rFonts w:ascii="Calibri" w:hAnsi="Calibri" w:cs="Calibri"/>
          <w:b/>
          <w:color w:val="FF0000"/>
          <w:sz w:val="28"/>
          <w:szCs w:val="28"/>
          <w:lang w:val="hu-HU"/>
        </w:rPr>
      </w:pPr>
      <w:r w:rsidRPr="0044525D">
        <w:rPr>
          <w:rFonts w:ascii="Calibri" w:hAnsi="Calibri" w:cs="Calibri"/>
          <w:b/>
          <w:color w:val="FF0000"/>
          <w:sz w:val="28"/>
          <w:szCs w:val="28"/>
          <w:lang w:val="hu-HU"/>
        </w:rPr>
        <w:t>Éves ellenőrzési jelentés és éves összefoglaló ellenőrzési jelentés</w:t>
      </w:r>
    </w:p>
    <w:p w:rsidR="006C513B" w:rsidRPr="0044525D" w:rsidRDefault="006C513B" w:rsidP="00B1509A">
      <w:pPr>
        <w:jc w:val="both"/>
        <w:rPr>
          <w:rFonts w:ascii="Calibri" w:hAnsi="Calibri" w:cs="Calibri"/>
          <w:lang w:val="hu-HU"/>
        </w:rPr>
      </w:pPr>
    </w:p>
    <w:p w:rsidR="006C513B" w:rsidRPr="0044525D" w:rsidRDefault="00DF6F47" w:rsidP="001E0C82">
      <w:pPr>
        <w:pStyle w:val="Listaszerbekezds"/>
        <w:numPr>
          <w:ilvl w:val="0"/>
          <w:numId w:val="15"/>
        </w:numPr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b/>
          <w:bCs/>
          <w:lang w:val="hu-HU"/>
        </w:rPr>
        <w:t>Jogszabályi háttér</w:t>
      </w:r>
      <w:r w:rsidR="001E0C82" w:rsidRPr="0044525D">
        <w:rPr>
          <w:rFonts w:ascii="Calibri" w:hAnsi="Calibri" w:cs="Calibri"/>
          <w:b/>
          <w:bCs/>
          <w:lang w:val="hu-HU"/>
        </w:rPr>
        <w:t xml:space="preserve">   </w:t>
      </w:r>
    </w:p>
    <w:p w:rsidR="00C939BE" w:rsidRPr="0044525D" w:rsidRDefault="00C939BE" w:rsidP="00C939BE">
      <w:pPr>
        <w:ind w:left="360"/>
        <w:jc w:val="both"/>
        <w:rPr>
          <w:rFonts w:ascii="Calibri" w:hAnsi="Calibri" w:cs="Calibri"/>
          <w:b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39BE" w:rsidRPr="0044525D">
        <w:trPr>
          <w:trHeight w:val="440"/>
        </w:trPr>
        <w:tc>
          <w:tcPr>
            <w:tcW w:w="9288" w:type="dxa"/>
            <w:shd w:val="clear" w:color="auto" w:fill="auto"/>
          </w:tcPr>
          <w:p w:rsidR="00C939BE" w:rsidRPr="0044525D" w:rsidRDefault="00DF6F47" w:rsidP="006A5603">
            <w:pPr>
              <w:pStyle w:val="fontos"/>
              <w:spacing w:before="0" w:after="0"/>
              <w:jc w:val="center"/>
              <w:rPr>
                <w:rFonts w:ascii="Calibri" w:hAnsi="Calibri" w:cs="Calibri"/>
              </w:rPr>
            </w:pPr>
            <w:bookmarkStart w:id="1" w:name="_Toc225664080"/>
            <w:bookmarkStart w:id="2" w:name="_Toc225664593"/>
            <w:bookmarkStart w:id="3" w:name="_Toc244575967"/>
            <w:bookmarkStart w:id="4" w:name="_Toc246134332"/>
            <w:bookmarkStart w:id="5" w:name="_Toc246135496"/>
            <w:r w:rsidRPr="0044525D">
              <w:rPr>
                <w:rFonts w:ascii="Calibri" w:hAnsi="Calibri" w:cs="Calibri"/>
              </w:rPr>
              <w:t xml:space="preserve">§ </w:t>
            </w:r>
            <w:proofErr w:type="spellStart"/>
            <w:r w:rsidRPr="0044525D">
              <w:rPr>
                <w:rFonts w:ascii="Calibri" w:hAnsi="Calibri" w:cs="Calibri"/>
              </w:rPr>
              <w:t>Bkr</w:t>
            </w:r>
            <w:proofErr w:type="spellEnd"/>
            <w:r w:rsidRPr="0044525D">
              <w:rPr>
                <w:rFonts w:ascii="Calibri" w:hAnsi="Calibri" w:cs="Calibri"/>
              </w:rPr>
              <w:t>.</w:t>
            </w:r>
            <w:bookmarkEnd w:id="1"/>
            <w:bookmarkEnd w:id="2"/>
            <w:bookmarkEnd w:id="3"/>
            <w:bookmarkEnd w:id="4"/>
            <w:bookmarkEnd w:id="5"/>
          </w:p>
        </w:tc>
      </w:tr>
      <w:tr w:rsidR="00C939BE" w:rsidRPr="00BF41C0">
        <w:tc>
          <w:tcPr>
            <w:tcW w:w="9288" w:type="dxa"/>
            <w:shd w:val="clear" w:color="auto" w:fill="auto"/>
          </w:tcPr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b/>
                <w:lang w:val="hu-HU"/>
              </w:rPr>
            </w:pPr>
            <w:bookmarkStart w:id="6" w:name="_Toc225664081"/>
            <w:bookmarkStart w:id="7" w:name="_Toc225664594"/>
            <w:bookmarkStart w:id="8" w:name="_Toc244575968"/>
            <w:bookmarkStart w:id="9" w:name="_Toc246134333"/>
            <w:bookmarkStart w:id="10" w:name="_Toc246135497"/>
            <w:r w:rsidRPr="0044525D">
              <w:rPr>
                <w:rFonts w:ascii="Calibri" w:hAnsi="Calibri" w:cs="Calibri"/>
                <w:b/>
                <w:lang w:val="hu-HU"/>
              </w:rPr>
              <w:t>23. Az éves ellenőrzési jelentés és az összefoglaló éves ellenőrzési jelentés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b/>
                <w:lang w:val="hu-HU"/>
              </w:rPr>
              <w:t>48. §</w:t>
            </w:r>
            <w:r w:rsidRPr="0044525D">
              <w:rPr>
                <w:rFonts w:ascii="Calibri" w:hAnsi="Calibri" w:cs="Calibri"/>
                <w:lang w:val="hu-HU"/>
              </w:rPr>
              <w:t xml:space="preserve"> Az államháztartásért felelős miniszter által közzétett módszertani útmutató figyelembevételével elkészített éves ellenőrzési jelentés, illetve összefoglaló éves ellenőrzési jelentés az alábbiakat tartalmazza: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 xml:space="preserve">a) </w:t>
            </w:r>
            <w:proofErr w:type="spellStart"/>
            <w:r w:rsidRPr="0044525D">
              <w:rPr>
                <w:rFonts w:ascii="Calibri" w:hAnsi="Calibri" w:cs="Calibri"/>
                <w:lang w:val="hu-HU"/>
              </w:rPr>
              <w:t>a</w:t>
            </w:r>
            <w:proofErr w:type="spellEnd"/>
            <w:r w:rsidRPr="0044525D">
              <w:rPr>
                <w:rFonts w:ascii="Calibri" w:hAnsi="Calibri" w:cs="Calibri"/>
                <w:lang w:val="hu-HU"/>
              </w:rPr>
              <w:t xml:space="preserve"> belső ellenőrzés által végzett tevékenység bemutatása önértékelés alapján az alábbiak szerint: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proofErr w:type="spellStart"/>
            <w:r w:rsidRPr="0044525D">
              <w:rPr>
                <w:rFonts w:ascii="Calibri" w:hAnsi="Calibri" w:cs="Calibri"/>
                <w:lang w:val="hu-HU"/>
              </w:rPr>
              <w:t>aa</w:t>
            </w:r>
            <w:proofErr w:type="spellEnd"/>
            <w:r w:rsidRPr="0044525D">
              <w:rPr>
                <w:rFonts w:ascii="Calibri" w:hAnsi="Calibri" w:cs="Calibri"/>
                <w:lang w:val="hu-HU"/>
              </w:rPr>
              <w:t>) az éves ellenőrzési tervben foglalt feladatok teljesítésének értékelése;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ab) a bizonyosságot adó tevékenységet elősegítő és akadályozó tényezők bemutatása;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proofErr w:type="spellStart"/>
            <w:r w:rsidRPr="0044525D">
              <w:rPr>
                <w:rFonts w:ascii="Calibri" w:hAnsi="Calibri" w:cs="Calibri"/>
                <w:lang w:val="hu-HU"/>
              </w:rPr>
              <w:t>ac</w:t>
            </w:r>
            <w:proofErr w:type="spellEnd"/>
            <w:r w:rsidRPr="0044525D">
              <w:rPr>
                <w:rFonts w:ascii="Calibri" w:hAnsi="Calibri" w:cs="Calibri"/>
                <w:lang w:val="hu-HU"/>
              </w:rPr>
              <w:t>) a tanácsadó tevékenység bemutatása;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b) a belső kontrollrendszer működésének értékelése ellenőrzési tapasztalatok alapján az alábbiak szerint: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proofErr w:type="spellStart"/>
            <w:r w:rsidRPr="0044525D">
              <w:rPr>
                <w:rFonts w:ascii="Calibri" w:hAnsi="Calibri" w:cs="Calibri"/>
                <w:lang w:val="hu-HU"/>
              </w:rPr>
              <w:t>ba</w:t>
            </w:r>
            <w:proofErr w:type="spellEnd"/>
            <w:r w:rsidRPr="0044525D">
              <w:rPr>
                <w:rFonts w:ascii="Calibri" w:hAnsi="Calibri" w:cs="Calibri"/>
                <w:lang w:val="hu-HU"/>
              </w:rPr>
              <w:t>) a belső kontrollrendszer szabályszerűségének, gazdaságosságának, hatékonyságának és eredményességének növelése, javítása érdekében tett fontosabb javaslatok;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proofErr w:type="spellStart"/>
            <w:r w:rsidRPr="0044525D">
              <w:rPr>
                <w:rFonts w:ascii="Calibri" w:hAnsi="Calibri" w:cs="Calibri"/>
                <w:lang w:val="hu-HU"/>
              </w:rPr>
              <w:t>bb</w:t>
            </w:r>
            <w:proofErr w:type="spellEnd"/>
            <w:r w:rsidRPr="0044525D">
              <w:rPr>
                <w:rFonts w:ascii="Calibri" w:hAnsi="Calibri" w:cs="Calibri"/>
                <w:lang w:val="hu-HU"/>
              </w:rPr>
              <w:t>) a belső kontrollrendszer öt elemének értékelése;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c) az intézkedési tervek megvalósítása.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b/>
                <w:lang w:val="hu-HU"/>
              </w:rPr>
              <w:t>49. §</w:t>
            </w:r>
            <w:r w:rsidRPr="0044525D">
              <w:rPr>
                <w:rFonts w:ascii="Calibri" w:hAnsi="Calibri" w:cs="Calibri"/>
                <w:lang w:val="hu-HU"/>
              </w:rPr>
              <w:t xml:space="preserve"> (1) Az éves ellenőrzési jelentés elkészítéséért a belső ellenőrzési vezető felelős, amelyet jóváhagyásra megküld a költségvetési szerv vezetőjének.</w:t>
            </w:r>
          </w:p>
          <w:p w:rsidR="00DF6F47" w:rsidRPr="0044525D" w:rsidRDefault="00DF6F47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(2) A költségvetési szerv vezetője az éves ellenőrzési jelentést megküldi a fejezetet irányító költségvetési szerv belső ellenőrzési vezetője részére a tárgyévet követő év február 15-ig.</w:t>
            </w:r>
          </w:p>
          <w:p w:rsidR="00FA78EF" w:rsidRPr="00FA78EF" w:rsidRDefault="00FA78EF" w:rsidP="00FA78EF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FA78EF">
              <w:rPr>
                <w:rFonts w:ascii="Calibri" w:hAnsi="Calibri" w:cs="Calibri"/>
                <w:lang w:val="hu-HU"/>
              </w:rPr>
              <w:t>(3) Helyi önkormányzati költségvetési szerv esetén a belső ellenőrzési vezető az éves ellenőrzési jelentést megküldi a polgármesternek, a jegyzőnek, illetve főjegyzőnek a tárgyévet követő év február 15-ig.</w:t>
            </w:r>
          </w:p>
          <w:p w:rsidR="00FA78EF" w:rsidRPr="00FA78EF" w:rsidRDefault="00FA78EF" w:rsidP="00FA78EF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FA78EF">
              <w:rPr>
                <w:rFonts w:ascii="Calibri" w:hAnsi="Calibri" w:cs="Calibri"/>
                <w:lang w:val="hu-HU"/>
              </w:rPr>
              <w:t xml:space="preserve">(3a) </w:t>
            </w:r>
            <w:proofErr w:type="gramStart"/>
            <w:r w:rsidRPr="00FA78EF">
              <w:rPr>
                <w:rFonts w:ascii="Calibri" w:hAnsi="Calibri" w:cs="Calibri"/>
                <w:lang w:val="hu-HU"/>
              </w:rPr>
              <w:t>A</w:t>
            </w:r>
            <w:proofErr w:type="gramEnd"/>
            <w:r w:rsidRPr="00FA78EF">
              <w:rPr>
                <w:rFonts w:ascii="Calibri" w:hAnsi="Calibri" w:cs="Calibri"/>
                <w:lang w:val="hu-HU"/>
              </w:rPr>
              <w:t xml:space="preserve"> polgármester a tárgyévre vonatkozó éves ellenőrzési jelentést, valamint a helyi önkormányzat felügyelete alá tartozó költségvetési szervek éves ellenőrzési jelentései alapján készített éves összefoglaló ellenőrzési jelentést - a tárgyévet követően, a zárszámadási rendelettervezettel egyidejűleg - a képviselő-testület elé terjeszti jóváhagyásra.</w:t>
            </w:r>
          </w:p>
          <w:p w:rsidR="00DF6F47" w:rsidRPr="0044525D" w:rsidRDefault="00FA78EF" w:rsidP="00DF6F47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lang w:val="hu-HU"/>
              </w:rPr>
            </w:pPr>
            <w:r w:rsidRPr="00FA78EF" w:rsidDel="00FA78EF">
              <w:rPr>
                <w:rFonts w:ascii="Calibri" w:hAnsi="Calibri" w:cs="Calibri"/>
                <w:lang w:val="hu-HU"/>
              </w:rPr>
              <w:t xml:space="preserve"> </w:t>
            </w:r>
            <w:r w:rsidR="00DF6F47" w:rsidRPr="0044525D">
              <w:rPr>
                <w:rFonts w:ascii="Calibri" w:hAnsi="Calibri" w:cs="Calibri"/>
                <w:lang w:val="hu-HU"/>
              </w:rPr>
              <w:t>(4) A fejezetet irányító szerv belső ellenőrzési vezetője kidolgozza, és a fejezetet irányító szerv vezetőjének jóváhagyását követően megküldi a tárgyévet követő év április 15-ig az államháztartásért felelős miniszternek az előző évre vonatkozó éves ellenőrzési jelentést, valamint a fejezethez tartozó költségvetési szervek éves ellenőrzési jelentései alapján összeállított összefoglaló éves ellenőrzési jelentést.</w:t>
            </w:r>
          </w:p>
          <w:p w:rsidR="00DF6F47" w:rsidRPr="00852C4C" w:rsidRDefault="00DF6F47" w:rsidP="00F26866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Calibri" w:hAnsi="Calibri" w:cs="Calibri"/>
                <w:b/>
                <w:bCs/>
                <w:lang w:val="hu-HU"/>
              </w:rPr>
            </w:pPr>
            <w:r w:rsidRPr="0044525D">
              <w:rPr>
                <w:rFonts w:ascii="Calibri" w:hAnsi="Calibri" w:cs="Calibri"/>
                <w:lang w:val="hu-HU"/>
              </w:rPr>
              <w:t>(5) A minisztérium belső ellenőrzési vezetője a jóváhagyott éves ellenőrzési jelentését a tárgyévet követő év április 15-ig megküldi a Kormányzati Ellenőrzési Hivatal elnökének.</w:t>
            </w:r>
            <w:bookmarkEnd w:id="6"/>
            <w:bookmarkEnd w:id="7"/>
            <w:bookmarkEnd w:id="8"/>
            <w:bookmarkEnd w:id="9"/>
            <w:bookmarkEnd w:id="10"/>
          </w:p>
        </w:tc>
      </w:tr>
    </w:tbl>
    <w:p w:rsidR="00DF6F47" w:rsidRPr="0044525D" w:rsidRDefault="00DF6F47" w:rsidP="00DF6F47">
      <w:pPr>
        <w:ind w:left="2340"/>
        <w:jc w:val="both"/>
        <w:rPr>
          <w:rFonts w:ascii="Calibri" w:hAnsi="Calibri" w:cs="Calibri"/>
          <w:b/>
          <w:lang w:val="hu-HU"/>
        </w:rPr>
      </w:pPr>
    </w:p>
    <w:p w:rsidR="004D5693" w:rsidRPr="0044525D" w:rsidRDefault="00DF6F47" w:rsidP="001E0C82">
      <w:pPr>
        <w:pStyle w:val="Listaszerbekezds"/>
        <w:numPr>
          <w:ilvl w:val="0"/>
          <w:numId w:val="15"/>
        </w:numPr>
        <w:jc w:val="both"/>
        <w:rPr>
          <w:rFonts w:ascii="Calibri" w:hAnsi="Calibri" w:cs="Calibri"/>
          <w:b/>
          <w:bCs/>
          <w:lang w:val="hu-HU"/>
        </w:rPr>
      </w:pPr>
      <w:r w:rsidRPr="0044525D">
        <w:rPr>
          <w:rFonts w:ascii="Calibri" w:hAnsi="Calibri" w:cs="Calibri"/>
          <w:b/>
          <w:bCs/>
          <w:lang w:val="hu-HU"/>
        </w:rPr>
        <w:t>A jelentések célja</w:t>
      </w:r>
    </w:p>
    <w:p w:rsidR="00C939BE" w:rsidRPr="0044525D" w:rsidRDefault="00C939BE" w:rsidP="00C939BE">
      <w:pPr>
        <w:ind w:left="360"/>
        <w:jc w:val="both"/>
        <w:rPr>
          <w:rFonts w:ascii="Calibri" w:hAnsi="Calibri" w:cs="Calibri"/>
          <w:b/>
          <w:lang w:val="hu-HU"/>
        </w:rPr>
      </w:pPr>
    </w:p>
    <w:p w:rsidR="00B1509A" w:rsidRPr="0044525D" w:rsidRDefault="00DF6F47" w:rsidP="00B1509A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Az éves (és </w:t>
      </w:r>
      <w:r w:rsidR="00D70717" w:rsidRPr="0044525D">
        <w:rPr>
          <w:rFonts w:ascii="Calibri" w:hAnsi="Calibri" w:cs="Calibri"/>
          <w:lang w:val="hu-HU"/>
        </w:rPr>
        <w:t xml:space="preserve">összefoglaló </w:t>
      </w:r>
      <w:r w:rsidRPr="0044525D">
        <w:rPr>
          <w:rFonts w:ascii="Calibri" w:hAnsi="Calibri" w:cs="Calibri"/>
          <w:lang w:val="hu-HU"/>
        </w:rPr>
        <w:t xml:space="preserve">éves) ellenőrzési jelentésekre vonatkozóan a jogalkotó által a </w:t>
      </w:r>
      <w:proofErr w:type="spellStart"/>
      <w:r w:rsidRPr="0044525D">
        <w:rPr>
          <w:rFonts w:ascii="Calibri" w:hAnsi="Calibri" w:cs="Calibri"/>
          <w:lang w:val="hu-HU"/>
        </w:rPr>
        <w:t>Bkr</w:t>
      </w:r>
      <w:proofErr w:type="spellEnd"/>
      <w:r w:rsidRPr="0044525D">
        <w:rPr>
          <w:rFonts w:ascii="Calibri" w:hAnsi="Calibri" w:cs="Calibri"/>
          <w:lang w:val="hu-HU"/>
        </w:rPr>
        <w:t xml:space="preserve">. fenti bekezdéseiben leírtak </w:t>
      </w:r>
      <w:r w:rsidRPr="0044525D">
        <w:rPr>
          <w:rFonts w:ascii="Calibri" w:hAnsi="Calibri" w:cs="Calibri"/>
          <w:b/>
          <w:bCs/>
          <w:lang w:val="hu-HU"/>
        </w:rPr>
        <w:t>céljai</w:t>
      </w:r>
      <w:r w:rsidRPr="0044525D">
        <w:rPr>
          <w:rFonts w:ascii="Calibri" w:hAnsi="Calibri" w:cs="Calibri"/>
          <w:lang w:val="hu-HU"/>
        </w:rPr>
        <w:t xml:space="preserve">: </w:t>
      </w:r>
    </w:p>
    <w:p w:rsidR="00B1509A" w:rsidRPr="0044525D" w:rsidRDefault="00DF6F47" w:rsidP="001E0C82">
      <w:pPr>
        <w:numPr>
          <w:ilvl w:val="0"/>
          <w:numId w:val="1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lastRenderedPageBreak/>
        <w:t xml:space="preserve">Segíteni kívánja a fejezetet irányító szerv vezetőjét abban, hogy fejezeti szinten áttekinthesse, elemezhesse, értékelhesse a fejezetet irányító szerv, valamint a felügyelete alá tartozó szervezetek tárgyévi belső ellenőrzési tevékenységét, az ellenőrzési tervek teljesítését, valamint a belső ellenőrzési tevékenység által tett megállapítások hasznosítását. </w:t>
      </w:r>
    </w:p>
    <w:p w:rsidR="00B1509A" w:rsidRPr="0044525D" w:rsidRDefault="00DF6F47" w:rsidP="001E0C82">
      <w:pPr>
        <w:numPr>
          <w:ilvl w:val="0"/>
          <w:numId w:val="1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 xml:space="preserve">Az </w:t>
      </w:r>
      <w:r w:rsidR="00D70717" w:rsidRPr="0044525D">
        <w:rPr>
          <w:rFonts w:ascii="Calibri" w:hAnsi="Calibri" w:cs="Calibri"/>
          <w:lang w:val="hu-HU"/>
        </w:rPr>
        <w:t xml:space="preserve">összefoglaló </w:t>
      </w:r>
      <w:r w:rsidRPr="0044525D">
        <w:rPr>
          <w:rFonts w:ascii="Calibri" w:hAnsi="Calibri" w:cs="Calibri"/>
          <w:lang w:val="hu-HU"/>
        </w:rPr>
        <w:t>éves ellenőrzési jelentésekből nyerhető információk támogatják a</w:t>
      </w:r>
      <w:r w:rsidR="00604D4F">
        <w:rPr>
          <w:rFonts w:ascii="Calibri" w:hAnsi="Calibri" w:cs="Calibri"/>
          <w:lang w:val="hu-HU"/>
        </w:rPr>
        <w:t>z államháztartásért felelős miniszternek</w:t>
      </w:r>
      <w:r w:rsidRPr="0044525D">
        <w:rPr>
          <w:rFonts w:ascii="Calibri" w:hAnsi="Calibri" w:cs="Calibri"/>
          <w:lang w:val="hu-HU"/>
        </w:rPr>
        <w:t xml:space="preserve"> az államháztartási belső kontrollrendszer (ezen belül is különösen a belső ellenőrzés) vonatkozásában végzett központi koordinációs és harmonizációs tevékenységét.</w:t>
      </w:r>
    </w:p>
    <w:p w:rsidR="00B1509A" w:rsidRDefault="00DF6F47" w:rsidP="001E0C82">
      <w:pPr>
        <w:numPr>
          <w:ilvl w:val="0"/>
          <w:numId w:val="1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 vezetői felelősség/elszámoltathatóság rendszerének keretein belül a költségvetési szervek vezetői tudatos felelősséget vállalnak a jelentés elkészítéséért, figyelembe véve azt, hogy a beszámolás célja a Kormány tájékoztatása az államháztartási belső kontrollrendszer működéséről.</w:t>
      </w:r>
    </w:p>
    <w:p w:rsidR="00FE217E" w:rsidRPr="00FE217E" w:rsidRDefault="00FE217E" w:rsidP="00FE217E">
      <w:pPr>
        <w:numPr>
          <w:ilvl w:val="0"/>
          <w:numId w:val="1"/>
        </w:numPr>
        <w:jc w:val="both"/>
        <w:rPr>
          <w:rFonts w:ascii="Calibri" w:hAnsi="Calibri" w:cs="Calibri"/>
          <w:lang w:val="hu-HU"/>
        </w:rPr>
      </w:pPr>
      <w:r w:rsidRPr="00FE217E">
        <w:rPr>
          <w:rFonts w:ascii="Calibri" w:hAnsi="Calibri" w:cs="Calibri"/>
          <w:lang w:val="hu-HU"/>
        </w:rPr>
        <w:t xml:space="preserve">Az önkormányzatok esetében a 3. ponton túl </w:t>
      </w:r>
      <w:r w:rsidR="00B34395">
        <w:rPr>
          <w:rFonts w:ascii="Calibri" w:hAnsi="Calibri" w:cs="Calibri"/>
          <w:lang w:val="hu-HU"/>
        </w:rPr>
        <w:t xml:space="preserve">cél </w:t>
      </w:r>
      <w:r w:rsidRPr="00FE217E">
        <w:rPr>
          <w:rFonts w:ascii="Calibri" w:hAnsi="Calibri" w:cs="Calibri"/>
          <w:lang w:val="hu-HU"/>
        </w:rPr>
        <w:t>az átláthatóság biztosítása</w:t>
      </w:r>
      <w:r>
        <w:rPr>
          <w:rFonts w:ascii="Calibri" w:hAnsi="Calibri" w:cs="Calibri"/>
          <w:lang w:val="hu-HU"/>
        </w:rPr>
        <w:t xml:space="preserve"> és a közpénzek felhasználásának hatékony elősegítése</w:t>
      </w:r>
      <w:r w:rsidR="00E7565C">
        <w:rPr>
          <w:rFonts w:ascii="Calibri" w:hAnsi="Calibri" w:cs="Calibri"/>
          <w:lang w:val="hu-HU"/>
        </w:rPr>
        <w:t>,</w:t>
      </w:r>
      <w:r>
        <w:rPr>
          <w:rFonts w:ascii="Calibri" w:hAnsi="Calibri" w:cs="Calibri"/>
          <w:lang w:val="hu-HU"/>
        </w:rPr>
        <w:t xml:space="preserve"> a nyilvánosság megteremtésével</w:t>
      </w:r>
      <w:r w:rsidRPr="00FE217E">
        <w:rPr>
          <w:rFonts w:ascii="Calibri" w:hAnsi="Calibri" w:cs="Calibri"/>
          <w:lang w:val="hu-HU"/>
        </w:rPr>
        <w:t xml:space="preserve"> annak érdekében, hogy a </w:t>
      </w:r>
      <w:r>
        <w:rPr>
          <w:rFonts w:ascii="Calibri" w:hAnsi="Calibri" w:cs="Calibri"/>
          <w:lang w:val="hu-HU"/>
        </w:rPr>
        <w:t xml:space="preserve">választópolgárokat képviselő testület </w:t>
      </w:r>
      <w:r w:rsidRPr="00FE217E">
        <w:rPr>
          <w:rFonts w:ascii="Calibri" w:hAnsi="Calibri" w:cs="Calibri"/>
          <w:lang w:val="hu-HU"/>
        </w:rPr>
        <w:t>saját szervezet</w:t>
      </w:r>
      <w:r>
        <w:rPr>
          <w:rFonts w:ascii="Calibri" w:hAnsi="Calibri" w:cs="Calibri"/>
          <w:lang w:val="hu-HU"/>
        </w:rPr>
        <w:t>e</w:t>
      </w:r>
      <w:r w:rsidRPr="00FE217E">
        <w:rPr>
          <w:rFonts w:ascii="Calibri" w:hAnsi="Calibri" w:cs="Calibri"/>
          <w:lang w:val="hu-HU"/>
        </w:rPr>
        <w:t xml:space="preserve"> irányításával és feladatellátás</w:t>
      </w:r>
      <w:r>
        <w:rPr>
          <w:rFonts w:ascii="Calibri" w:hAnsi="Calibri" w:cs="Calibri"/>
          <w:lang w:val="hu-HU"/>
        </w:rPr>
        <w:t xml:space="preserve">ának gyakorlatával </w:t>
      </w:r>
      <w:r w:rsidR="00E7565C">
        <w:rPr>
          <w:rFonts w:ascii="Calibri" w:hAnsi="Calibri" w:cs="Calibri"/>
          <w:lang w:val="hu-HU"/>
        </w:rPr>
        <w:t xml:space="preserve">is </w:t>
      </w:r>
      <w:r>
        <w:rPr>
          <w:rFonts w:ascii="Calibri" w:hAnsi="Calibri" w:cs="Calibri"/>
          <w:lang w:val="hu-HU"/>
        </w:rPr>
        <w:t>példát mutasson</w:t>
      </w:r>
      <w:r w:rsidRPr="00FE217E">
        <w:rPr>
          <w:rFonts w:ascii="Calibri" w:hAnsi="Calibri" w:cs="Calibri"/>
          <w:lang w:val="hu-HU"/>
        </w:rPr>
        <w:t>.</w:t>
      </w:r>
      <w:r w:rsidR="00B34395">
        <w:rPr>
          <w:rFonts w:ascii="Calibri" w:hAnsi="Calibri" w:cs="Calibri"/>
          <w:lang w:val="hu-HU"/>
        </w:rPr>
        <w:t xml:space="preserve"> A beszámolók elkészítése, majd megtárgyalása lehetőséget ad a helyi önkormányzat és a hozzá tartozó költségvetési szervek ellenőrzési megállapításainak összegzésére, értékelésére.</w:t>
      </w:r>
    </w:p>
    <w:p w:rsidR="00C939BE" w:rsidRPr="0044525D" w:rsidRDefault="00DF6F47" w:rsidP="00C939BE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 </w:t>
      </w:r>
    </w:p>
    <w:p w:rsidR="008514CB" w:rsidRPr="0044525D" w:rsidRDefault="00DF6F47" w:rsidP="00B1509A">
      <w:p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 </w:t>
      </w:r>
      <w:r w:rsidR="008514CB" w:rsidRPr="0044525D">
        <w:rPr>
          <w:rFonts w:ascii="Calibri" w:hAnsi="Calibri" w:cs="Calibri"/>
          <w:lang w:val="hu-HU"/>
        </w:rPr>
        <w:t xml:space="preserve">Az </w:t>
      </w:r>
      <w:r w:rsidR="00D70717" w:rsidRPr="0044525D">
        <w:rPr>
          <w:rFonts w:ascii="Calibri" w:hAnsi="Calibri" w:cs="Calibri"/>
          <w:lang w:val="hu-HU"/>
        </w:rPr>
        <w:t xml:space="preserve">összefoglaló </w:t>
      </w:r>
      <w:r w:rsidR="008514CB" w:rsidRPr="0044525D">
        <w:rPr>
          <w:rFonts w:ascii="Calibri" w:hAnsi="Calibri" w:cs="Calibri"/>
          <w:lang w:val="hu-HU"/>
        </w:rPr>
        <w:t>éves ellenőrzési jelentésre vonatkozó eltéréseket az alábbi táblázatban jelöltük.</w:t>
      </w:r>
    </w:p>
    <w:p w:rsidR="00536943" w:rsidRPr="0044525D" w:rsidRDefault="00536943" w:rsidP="00B1509A">
      <w:pPr>
        <w:jc w:val="both"/>
        <w:rPr>
          <w:rFonts w:ascii="Calibri" w:hAnsi="Calibri" w:cs="Calibri"/>
          <w:lang w:val="hu-HU"/>
        </w:rPr>
      </w:pPr>
    </w:p>
    <w:p w:rsidR="005A0809" w:rsidRPr="0044525D" w:rsidRDefault="005A0809" w:rsidP="00CB2C28">
      <w:pPr>
        <w:jc w:val="both"/>
        <w:rPr>
          <w:rFonts w:ascii="Calibri" w:hAnsi="Calibri" w:cs="Calibri"/>
          <w:lang w:val="hu-HU"/>
        </w:rPr>
      </w:pPr>
    </w:p>
    <w:p w:rsidR="007D7996" w:rsidRPr="0044525D" w:rsidRDefault="007D7996" w:rsidP="00CB2C28">
      <w:pPr>
        <w:jc w:val="both"/>
        <w:rPr>
          <w:rFonts w:ascii="Calibri" w:hAnsi="Calibri" w:cs="Calibri"/>
          <w:lang w:val="hu-HU"/>
        </w:rPr>
        <w:sectPr w:rsidR="007D7996" w:rsidRPr="0044525D" w:rsidSect="006121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20AB" w:rsidRPr="0044525D" w:rsidRDefault="00AA20AB" w:rsidP="00CB2C28">
      <w:pPr>
        <w:jc w:val="both"/>
        <w:rPr>
          <w:rFonts w:ascii="Calibri" w:hAnsi="Calibri" w:cs="Calibri"/>
          <w:lang w:val="hu-HU"/>
        </w:rPr>
      </w:pPr>
    </w:p>
    <w:p w:rsidR="00DF6F47" w:rsidRPr="0044525D" w:rsidRDefault="00DF6F47" w:rsidP="00DF6F47">
      <w:pPr>
        <w:rPr>
          <w:rFonts w:ascii="Calibri" w:hAnsi="Calibri" w:cs="Calibri"/>
          <w:b/>
          <w:u w:val="single"/>
          <w:lang w:val="hu-HU"/>
        </w:rPr>
      </w:pPr>
      <w:r w:rsidRPr="0044525D">
        <w:rPr>
          <w:rFonts w:ascii="Calibri" w:hAnsi="Calibri" w:cs="Calibri"/>
          <w:b/>
          <w:u w:val="single"/>
          <w:lang w:val="hu-HU"/>
        </w:rPr>
        <w:t xml:space="preserve">Az éves (és éves összefoglaló) ellenőrzési jelentés szerkezete és </w:t>
      </w:r>
      <w:r w:rsidR="00D85A46" w:rsidRPr="0044525D">
        <w:rPr>
          <w:rFonts w:ascii="Calibri" w:hAnsi="Calibri" w:cs="Calibri"/>
          <w:b/>
          <w:u w:val="single"/>
          <w:lang w:val="hu-HU"/>
        </w:rPr>
        <w:t>tartalma</w:t>
      </w:r>
    </w:p>
    <w:p w:rsidR="009B3476" w:rsidRPr="0044525D" w:rsidRDefault="009B3476" w:rsidP="009B3476">
      <w:pPr>
        <w:jc w:val="both"/>
        <w:rPr>
          <w:rFonts w:ascii="Calibri" w:hAnsi="Calibri" w:cs="Calibri"/>
          <w:b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606"/>
        <w:gridCol w:w="816"/>
        <w:gridCol w:w="2133"/>
        <w:gridCol w:w="37"/>
        <w:gridCol w:w="4107"/>
        <w:gridCol w:w="6115"/>
        <w:gridCol w:w="23"/>
      </w:tblGrid>
      <w:tr w:rsidR="007D7996" w:rsidRPr="00BF41C0" w:rsidTr="00A614B7">
        <w:trPr>
          <w:trHeight w:val="679"/>
        </w:trPr>
        <w:tc>
          <w:tcPr>
            <w:tcW w:w="5000" w:type="pct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color w:val="FF0000"/>
                <w:sz w:val="28"/>
                <w:szCs w:val="28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color w:val="FF0000"/>
                <w:sz w:val="28"/>
                <w:szCs w:val="28"/>
                <w:lang w:val="hu-HU" w:eastAsia="en-US"/>
              </w:rPr>
              <w:t>Éves ellenőrzési jelentés és éves összefoglaló ellenőrzési jelentés</w:t>
            </w:r>
          </w:p>
        </w:tc>
      </w:tr>
      <w:tr w:rsidR="007D7996" w:rsidRPr="0044525D" w:rsidTr="00A614B7">
        <w:trPr>
          <w:trHeight w:val="501"/>
        </w:trPr>
        <w:tc>
          <w:tcPr>
            <w:tcW w:w="135" w:type="pct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</w:p>
        </w:tc>
        <w:tc>
          <w:tcPr>
            <w:tcW w:w="213" w:type="pct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</w:p>
        </w:tc>
        <w:tc>
          <w:tcPr>
            <w:tcW w:w="287" w:type="pct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</w:p>
        </w:tc>
        <w:tc>
          <w:tcPr>
            <w:tcW w:w="750" w:type="pct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  <w:t>fejezetcím</w:t>
            </w:r>
          </w:p>
        </w:tc>
        <w:tc>
          <w:tcPr>
            <w:tcW w:w="1457" w:type="pct"/>
            <w:gridSpan w:val="2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  <w:t>tartalma</w:t>
            </w:r>
          </w:p>
        </w:tc>
        <w:tc>
          <w:tcPr>
            <w:tcW w:w="2158" w:type="pct"/>
            <w:gridSpan w:val="2"/>
            <w:tcBorders>
              <w:top w:val="single" w:sz="24" w:space="0" w:color="auto"/>
            </w:tcBorders>
            <w:shd w:val="clear" w:color="auto" w:fill="F2F2F2"/>
            <w:vAlign w:val="center"/>
          </w:tcPr>
          <w:p w:rsidR="007D7996" w:rsidRPr="00A614B7" w:rsidRDefault="007D7996" w:rsidP="00A614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hu-HU" w:eastAsia="en-US"/>
              </w:rPr>
              <w:t>technikai megjegyzések</w:t>
            </w:r>
          </w:p>
        </w:tc>
      </w:tr>
      <w:tr w:rsidR="007D7996" w:rsidRPr="0044525D" w:rsidTr="00A614B7">
        <w:trPr>
          <w:trHeight w:val="501"/>
        </w:trPr>
        <w:tc>
          <w:tcPr>
            <w:tcW w:w="135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750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Vezetői összefoglaló</w:t>
            </w:r>
          </w:p>
        </w:tc>
        <w:tc>
          <w:tcPr>
            <w:tcW w:w="1457" w:type="pct"/>
            <w:gridSpan w:val="2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8" w:type="pct"/>
            <w:gridSpan w:val="2"/>
            <w:vAlign w:val="center"/>
          </w:tcPr>
          <w:p w:rsidR="007D7996" w:rsidRPr="00A614B7" w:rsidRDefault="007467D2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kb. 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2 oldal terjedelmű legyen</w:t>
            </w:r>
          </w:p>
        </w:tc>
      </w:tr>
      <w:tr w:rsidR="007D7996" w:rsidRPr="0044525D" w:rsidTr="00A614B7">
        <w:trPr>
          <w:trHeight w:val="501"/>
        </w:trPr>
        <w:tc>
          <w:tcPr>
            <w:tcW w:w="135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750" w:type="pct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Tartalomjegyzék</w:t>
            </w:r>
          </w:p>
        </w:tc>
        <w:tc>
          <w:tcPr>
            <w:tcW w:w="1457" w:type="pct"/>
            <w:gridSpan w:val="2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8" w:type="pct"/>
            <w:gridSpan w:val="2"/>
            <w:vAlign w:val="center"/>
          </w:tcPr>
          <w:p w:rsidR="007D7996" w:rsidRPr="00A614B7" w:rsidRDefault="007D7996" w:rsidP="00536943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3054BD" w:rsidRPr="0044525D" w:rsidTr="00A614B7">
        <w:trPr>
          <w:trHeight w:val="187"/>
        </w:trPr>
        <w:tc>
          <w:tcPr>
            <w:tcW w:w="5000" w:type="pct"/>
            <w:gridSpan w:val="8"/>
            <w:shd w:val="clear" w:color="auto" w:fill="D9D9D9"/>
          </w:tcPr>
          <w:p w:rsidR="003054BD" w:rsidRPr="00A614B7" w:rsidRDefault="003054BD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44525D" w:rsidTr="00A614B7"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I.</w:t>
            </w: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7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color w:val="4F81BD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A belső ellenőrzés által végzett tevékenység bemutatása önértékelés alapján (</w:t>
            </w:r>
            <w:proofErr w:type="spellStart"/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. 48. §. a) pont)</w:t>
            </w:r>
          </w:p>
        </w:tc>
        <w:tc>
          <w:tcPr>
            <w:tcW w:w="1457" w:type="pct"/>
            <w:gridSpan w:val="2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belső ellenőrzési vezető itt számol be a belső ellenőrzési tevékenység ellátásáról és a tervhez képest megvalósult működésről. A belső ellenőrzési tevékenység bemutatása során lehet kitérni a beszámolási időszakban megjelent új jogszabályok, jogszabály-módosítások, módszertanok végrehajtásának tapasztalataira.</w:t>
            </w:r>
          </w:p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8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3. számú melléklet tartalmazza a vonatkozó adatokat</w:t>
            </w:r>
            <w:r w:rsidR="00EA603A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.</w:t>
            </w:r>
          </w:p>
        </w:tc>
      </w:tr>
      <w:tr w:rsidR="007D7996" w:rsidRPr="0044525D" w:rsidTr="00A614B7"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I/1.</w:t>
            </w: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7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Az éves ellenőrzési tervben foglalt feladatok teljesítésének értékelése (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 xml:space="preserve">. 48. § 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aa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) pont)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1457" w:type="pct"/>
            <w:gridSpan w:val="2"/>
          </w:tcPr>
          <w:p w:rsidR="007D7996" w:rsidRPr="00A614B7" w:rsidRDefault="007D7996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8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trHeight w:val="3543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I/1/a)</w:t>
            </w:r>
          </w:p>
        </w:tc>
        <w:tc>
          <w:tcPr>
            <w:tcW w:w="7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 tárgyévre vonatkozó éves ellenőrzési terv teljesítése, az ellenőrzések összesítése</w:t>
            </w:r>
          </w:p>
        </w:tc>
        <w:tc>
          <w:tcPr>
            <w:tcW w:w="1457" w:type="pct"/>
            <w:gridSpan w:val="2"/>
          </w:tcPr>
          <w:p w:rsidR="009B6A36" w:rsidRPr="00A614B7" w:rsidRDefault="009B6A36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Ebben a pontban kérjük bemutatni: </w:t>
            </w:r>
          </w:p>
          <w:p w:rsidR="009B6A36" w:rsidRPr="00A614B7" w:rsidRDefault="009B6A36" w:rsidP="00A614B7">
            <w:pPr>
              <w:pStyle w:val="Listaszerbekezds"/>
              <w:numPr>
                <w:ilvl w:val="0"/>
                <w:numId w:val="22"/>
              </w:numPr>
              <w:ind w:left="470" w:hanging="357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z elvégzett ellenőrzéseket (terv szerinti</w:t>
            </w:r>
            <w:r w:rsidR="00015346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és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soron kívüli</w:t>
            </w:r>
            <w:r w:rsidR="00BF41C0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egyaránt),</w:t>
            </w:r>
          </w:p>
          <w:p w:rsidR="009B6A36" w:rsidRPr="00A614B7" w:rsidRDefault="007D7996" w:rsidP="00A614B7">
            <w:pPr>
              <w:pStyle w:val="Listaszerbekezds"/>
              <w:numPr>
                <w:ilvl w:val="0"/>
                <w:numId w:val="22"/>
              </w:numPr>
              <w:ind w:left="470" w:hanging="357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 soron kívüli ellenőrzésre elkülönített kapacitás felhasználását, </w:t>
            </w:r>
          </w:p>
          <w:p w:rsidR="009B6A36" w:rsidRPr="00A614B7" w:rsidRDefault="007D7996" w:rsidP="00A614B7">
            <w:pPr>
              <w:pStyle w:val="Listaszerbekezds"/>
              <w:numPr>
                <w:ilvl w:val="0"/>
                <w:numId w:val="22"/>
              </w:numPr>
              <w:ind w:left="470" w:hanging="357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tervtől való eltéréseket és annak indokait</w:t>
            </w:r>
            <w:r w:rsidR="002D698C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(ha év közben tervmódosítás volt, az eredeti tervet kell figyelembe venni)</w:t>
            </w:r>
            <w:r w:rsidR="009B6A3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,</w:t>
            </w:r>
          </w:p>
          <w:p w:rsidR="007D7996" w:rsidRPr="00A614B7" w:rsidRDefault="007D7996" w:rsidP="00A614B7">
            <w:pPr>
              <w:pStyle w:val="Listaszerbekezds"/>
              <w:ind w:left="470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</w:t>
            </w:r>
          </w:p>
          <w:p w:rsidR="002D698C" w:rsidRPr="00A614B7" w:rsidRDefault="007D7996" w:rsidP="002D698C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Ebben a pontban kérjük felsorolni az elmaradt ellenőrzéseket</w:t>
            </w:r>
            <w:r w:rsidR="002D698C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is.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</w:t>
            </w:r>
          </w:p>
          <w:p w:rsidR="007D7996" w:rsidRPr="00A614B7" w:rsidRDefault="007D7996" w:rsidP="002D698C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8" w:type="pct"/>
            <w:gridSpan w:val="2"/>
          </w:tcPr>
          <w:p w:rsidR="007D7996" w:rsidRPr="00A614B7" w:rsidRDefault="001E0C82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z egyes ellenőrzések bemutatásánál az alábbi struktúrát kérjük követni:</w:t>
            </w:r>
          </w:p>
          <w:tbl>
            <w:tblPr>
              <w:tblW w:w="5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2774"/>
              <w:gridCol w:w="2092"/>
            </w:tblGrid>
            <w:tr w:rsidR="002D6A2C" w:rsidRPr="0044525D" w:rsidTr="00A614B7">
              <w:tc>
                <w:tcPr>
                  <w:tcW w:w="1044" w:type="dxa"/>
                  <w:shd w:val="clear" w:color="auto" w:fill="D9D9D9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Tárgy</w:t>
                  </w:r>
                </w:p>
              </w:tc>
              <w:tc>
                <w:tcPr>
                  <w:tcW w:w="2774" w:type="dxa"/>
                  <w:shd w:val="clear" w:color="auto" w:fill="D9D9D9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Cél</w:t>
                  </w:r>
                </w:p>
              </w:tc>
              <w:tc>
                <w:tcPr>
                  <w:tcW w:w="2092" w:type="dxa"/>
                  <w:shd w:val="clear" w:color="auto" w:fill="D9D9D9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Módszer</w:t>
                  </w:r>
                </w:p>
              </w:tc>
            </w:tr>
            <w:tr w:rsidR="002D6A2C" w:rsidRPr="00BF41C0" w:rsidTr="00A614B7">
              <w:tc>
                <w:tcPr>
                  <w:tcW w:w="1044" w:type="dxa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bookmarkStart w:id="11" w:name="_GoBack" w:colFirst="3" w:colLast="3"/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Az ellenőrzés címe, tárgya</w:t>
                  </w:r>
                </w:p>
              </w:tc>
              <w:tc>
                <w:tcPr>
                  <w:tcW w:w="2774" w:type="dxa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Az ellenőrzés célja (pl. meggyőződni arról, hogy a tárgyévben lefolytatott közbeszerzési eljárások szabályszerűek voltak)</w:t>
                  </w:r>
                </w:p>
              </w:tc>
              <w:tc>
                <w:tcPr>
                  <w:tcW w:w="2092" w:type="dxa"/>
                </w:tcPr>
                <w:p w:rsidR="002D6A2C" w:rsidRPr="00A614B7" w:rsidRDefault="002D6A2C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Az ellenőrzés során alkalmazott módszerek felsorolása (pl. interjú, mintavételes ellenőrzés, adatelemzési technikák, stb.)</w:t>
                  </w:r>
                </w:p>
              </w:tc>
            </w:tr>
            <w:bookmarkEnd w:id="11"/>
          </w:tbl>
          <w:p w:rsidR="00A2159D" w:rsidRPr="00A614B7" w:rsidRDefault="00A2159D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p w:rsidR="00CC57A2" w:rsidRPr="00A614B7" w:rsidRDefault="007D7996" w:rsidP="008F0008">
            <w:pPr>
              <w:jc w:val="both"/>
              <w:rPr>
                <w:rFonts w:ascii="Calibri" w:hAnsi="Calibri" w:cs="Calibri"/>
                <w:lang w:val="hu-HU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Az </w:t>
            </w:r>
            <w:r w:rsidR="005B055E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éves összefoglaló ellenőrzési jelentésekben az 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irányított szervek</w:t>
            </w:r>
            <w:r w:rsidR="008F0008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belső ellenőrzése által elvégzett ellenőrzéseket </w:t>
            </w:r>
            <w:r w:rsidR="008F0008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nem kell </w:t>
            </w:r>
            <w:r w:rsidR="008F0008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tételesen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felsorolni.</w:t>
            </w:r>
          </w:p>
        </w:tc>
      </w:tr>
      <w:tr w:rsidR="007D7996" w:rsidRPr="00BF41C0" w:rsidTr="00A614B7">
        <w:trPr>
          <w:gridAfter w:val="1"/>
          <w:wAfter w:w="23" w:type="dxa"/>
          <w:trHeight w:val="3512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331EEE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I/1/</w:t>
            </w:r>
            <w:r w:rsidR="00331EEE"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b</w:t>
            </w: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Az ellenőrzések során büntető-, szabálysértési, kártérítési, illetve fegyelmi eljárás</w:t>
            </w:r>
            <w:r w:rsidRPr="00A614B7">
              <w:rPr>
                <w:rFonts w:ascii="Calibri" w:eastAsia="Calibri" w:hAnsi="Calibri" w:cs="Calibri"/>
                <w:sz w:val="22"/>
                <w:szCs w:val="22"/>
                <w:u w:val="single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megindítására okot adó cselekmény, mulasztás vagy hiányosság gyanúja kapcsán tett jelentések száma és rövid összefoglalása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8B2CBE" w:rsidRPr="00A614B7" w:rsidRDefault="007D7996" w:rsidP="00A614B7">
            <w:pPr>
              <w:jc w:val="both"/>
              <w:rPr>
                <w:rFonts w:ascii="Calibri" w:hAnsi="Calibri" w:cs="Calibri"/>
                <w:lang w:val="hu-HU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Az összes ilyen jellegű jelentés száma és rövid összefoglalása mellett kérjük megadni az előforduló esetek típusok szerinti megoszlását (pl. szabálysértési esetek, kártérítési esetek, stb.)</w:t>
            </w:r>
            <w:r w:rsidR="00EA603A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és státuszát.</w:t>
            </w:r>
          </w:p>
          <w:p w:rsidR="008B2CBE" w:rsidRPr="00A614B7" w:rsidRDefault="008B2CBE" w:rsidP="00A614B7">
            <w:pPr>
              <w:jc w:val="both"/>
              <w:rPr>
                <w:rFonts w:ascii="Calibri" w:hAnsi="Calibri" w:cs="Calibri"/>
                <w:lang w:val="hu-HU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Az alábbi táblázatos formát kérjük követni: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3"/>
              <w:gridCol w:w="1582"/>
              <w:gridCol w:w="1488"/>
              <w:gridCol w:w="1400"/>
            </w:tblGrid>
            <w:tr w:rsidR="00A2159D" w:rsidRPr="0044525D" w:rsidTr="00A614B7">
              <w:tc>
                <w:tcPr>
                  <w:tcW w:w="1083" w:type="dxa"/>
                  <w:shd w:val="clear" w:color="auto" w:fill="D9D9D9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Ellenőrzés tárgya</w:t>
                  </w:r>
                </w:p>
              </w:tc>
              <w:tc>
                <w:tcPr>
                  <w:tcW w:w="1582" w:type="dxa"/>
                  <w:shd w:val="clear" w:color="auto" w:fill="D9D9D9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 xml:space="preserve">Ellenőrzés során tett </w:t>
                  </w:r>
                  <w:proofErr w:type="gramStart"/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megállapítás(</w:t>
                  </w:r>
                  <w:proofErr w:type="gramEnd"/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ok)</w:t>
                  </w:r>
                </w:p>
              </w:tc>
              <w:tc>
                <w:tcPr>
                  <w:tcW w:w="1488" w:type="dxa"/>
                  <w:shd w:val="clear" w:color="auto" w:fill="D9D9D9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Esettípus</w:t>
                  </w:r>
                </w:p>
              </w:tc>
              <w:tc>
                <w:tcPr>
                  <w:tcW w:w="1400" w:type="dxa"/>
                  <w:shd w:val="clear" w:color="auto" w:fill="D9D9D9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Státusz</w:t>
                  </w:r>
                </w:p>
              </w:tc>
            </w:tr>
            <w:tr w:rsidR="00A2159D" w:rsidRPr="00BF41C0" w:rsidTr="00A614B7">
              <w:tc>
                <w:tcPr>
                  <w:tcW w:w="1083" w:type="dxa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Az ellenőrzés címe, tárgya</w:t>
                  </w:r>
                </w:p>
              </w:tc>
              <w:tc>
                <w:tcPr>
                  <w:tcW w:w="1582" w:type="dxa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</w:p>
              </w:tc>
              <w:tc>
                <w:tcPr>
                  <w:tcW w:w="1488" w:type="dxa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(pl. szabálysértési eset, kártérítési eset, stb.)</w:t>
                  </w:r>
                </w:p>
              </w:tc>
              <w:tc>
                <w:tcPr>
                  <w:tcW w:w="1400" w:type="dxa"/>
                </w:tcPr>
                <w:p w:rsidR="00A2159D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(pl. a kártérítést megfizették, feljelentés történt, bírósági szakaszban van stb.)</w:t>
                  </w:r>
                </w:p>
              </w:tc>
            </w:tr>
          </w:tbl>
          <w:p w:rsidR="00E46677" w:rsidRPr="00A614B7" w:rsidRDefault="00E46677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I/2.</w:t>
            </w: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 bizonyosságot adó tevékenységet elősegítő és akadályozó tényezők bemutatása (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. 48. § ab) pont)</w:t>
            </w:r>
          </w:p>
        </w:tc>
        <w:tc>
          <w:tcPr>
            <w:tcW w:w="1444" w:type="pct"/>
          </w:tcPr>
          <w:p w:rsidR="008B2CBE" w:rsidRPr="00A614B7" w:rsidRDefault="007D7996" w:rsidP="00A614B7">
            <w:pPr>
              <w:jc w:val="both"/>
              <w:rPr>
                <w:rFonts w:ascii="Calibri" w:hAnsi="Calibri" w:cs="Calibri"/>
                <w:lang w:val="hu-HU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Ebben a pontban önértékelés alapján </w:t>
            </w:r>
            <w:r w:rsidR="00A46C8D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kérjük</w:t>
            </w:r>
            <w:r w:rsidR="00A46C8D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bemutatni és értékelni a belső ellenőrzési tevékenység ellátásának minőségét, az adott évben rendelkezésre álló személyi és tárgyi feltételeit, valamint a belső ellenőrzési tevékenység ellátását 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lastRenderedPageBreak/>
              <w:t>elősegítő és akadályozó tényezőket.</w:t>
            </w:r>
          </w:p>
          <w:p w:rsidR="008B2CBE" w:rsidRPr="00A614B7" w:rsidRDefault="00331EEE" w:rsidP="00A614B7">
            <w:pPr>
              <w:jc w:val="both"/>
              <w:rPr>
                <w:rFonts w:ascii="Calibri" w:hAnsi="Calibri" w:cs="Calibri"/>
                <w:lang w:val="hu-HU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javasolt kitérni az ellenőrzési megállapítások ellenőrzöttel történő megvitatásának eljárásaira és tapasztalataira.</w:t>
            </w:r>
          </w:p>
          <w:p w:rsidR="008B2CBE" w:rsidRPr="00A614B7" w:rsidRDefault="008B2CBE" w:rsidP="00A614B7">
            <w:pPr>
              <w:jc w:val="both"/>
              <w:rPr>
                <w:rFonts w:ascii="Calibri" w:hAnsi="Calibri" w:cs="Calibri"/>
                <w:lang w:val="hu-HU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44525D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I/2/a)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 xml:space="preserve">A belső ellenőrzési </w:t>
            </w:r>
            <w:proofErr w:type="gram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egység(</w:t>
            </w:r>
            <w:proofErr w:type="spellStart"/>
            <w:proofErr w:type="gram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ek</w:t>
            </w:r>
            <w:proofErr w:type="spell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) humánerőforrás-ellátottsága</w:t>
            </w:r>
          </w:p>
        </w:tc>
        <w:tc>
          <w:tcPr>
            <w:tcW w:w="1444" w:type="pct"/>
          </w:tcPr>
          <w:p w:rsidR="007D7996" w:rsidRPr="00A614B7" w:rsidRDefault="007D7996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az alábbi pontokat kérjük kifejteni:</w:t>
            </w:r>
          </w:p>
          <w:p w:rsidR="00E10D99" w:rsidRPr="00A614B7" w:rsidRDefault="00E10D99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Kapacitás-ellátottság bemutatása (a tervekben szereplő feladatok ellátásához szükséges </w:t>
            </w:r>
            <w:proofErr w:type="gramStart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kapacitás rendelkezésre</w:t>
            </w:r>
            <w:proofErr w:type="gramEnd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állt-e (létszám, képzettség, gyakorlati tapasztalat</w:t>
            </w:r>
            <w:r w:rsidR="00E10D99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, az informatikai ellenőrzési kapacitásra vonatkozóan is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), amennyiben nem, ennek fő okai, a hiány mérséklésére irányuló intézkedések)</w:t>
            </w:r>
            <w:r w:rsidR="00E10D99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;</w:t>
            </w: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belső ellenőri állásokra kiírt pályázatok eredményessége, főbb problémák, akadályok az állások betöltésénél;</w:t>
            </w: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belső ellenőrök képzései (kötelező továbbképzések, egyéb szakmai képzés, idegen nyelvi képzés, informatikai képzés, egyéb (pl. kommunikációs, vezetői képzések));</w:t>
            </w: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Belső ellenőrök regisztrációja (vagyis rendelkezett-e minden belső ellenőr, illetve belső ellenőrzést végző személy az Áht. 70.§ (4)-(5) bekezdésében előírt engedéllyel).</w:t>
            </w:r>
          </w:p>
          <w:p w:rsidR="00CC57A2" w:rsidRPr="00A614B7" w:rsidRDefault="00CC57A2" w:rsidP="00A614B7">
            <w:pPr>
              <w:ind w:left="470"/>
              <w:contextualSpacing/>
              <w:rPr>
                <w:rFonts w:ascii="Calibri" w:hAnsi="Calibri" w:cs="Calibri"/>
                <w:lang w:val="hu-HU"/>
              </w:rPr>
            </w:pPr>
          </w:p>
          <w:p w:rsidR="00CC57A2" w:rsidRPr="00A614B7" w:rsidRDefault="00CC57A2" w:rsidP="00A614B7">
            <w:pPr>
              <w:ind w:left="470"/>
              <w:contextualSpacing/>
              <w:rPr>
                <w:rFonts w:ascii="Calibri" w:hAnsi="Calibri" w:cs="Calibri"/>
                <w:lang w:val="hu-HU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1. számú melléklet tartalmazza a vonatkozó adatokat</w:t>
            </w:r>
            <w:r w:rsidR="00EA603A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.</w:t>
            </w: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I/2/b)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 belső ellenőrzési egység és a belső ellenőrök szervezeti és funkcionális függetlenségének biztosítása</w:t>
            </w:r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 xml:space="preserve"> (</w:t>
            </w:r>
            <w:proofErr w:type="spell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. 18-19. §</w:t>
            </w:r>
            <w:proofErr w:type="spell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-</w:t>
            </w:r>
            <w:proofErr w:type="gram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a</w:t>
            </w:r>
            <w:proofErr w:type="spellEnd"/>
            <w:proofErr w:type="gram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 xml:space="preserve"> alapján)</w:t>
            </w:r>
          </w:p>
        </w:tc>
        <w:tc>
          <w:tcPr>
            <w:tcW w:w="1444" w:type="pct"/>
          </w:tcPr>
          <w:p w:rsidR="007D7996" w:rsidRPr="00A614B7" w:rsidRDefault="007D7996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Itt az alábbiakat kérjük bemutatni: </w:t>
            </w: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belső ellenőrzési egység szervezeten belüli elhelyezkedése;</w:t>
            </w:r>
          </w:p>
          <w:p w:rsidR="007D7996" w:rsidRPr="00A614B7" w:rsidRDefault="007D7996" w:rsidP="00A614B7">
            <w:pPr>
              <w:numPr>
                <w:ilvl w:val="0"/>
                <w:numId w:val="6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 </w:t>
            </w:r>
            <w:proofErr w:type="spellStart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. 19.§ (1) és (2) bekezdésében foglaltak megvalósulása (az (1) bekezdésben felsorolt tevékenységek esetében biztosított volt-e a belső ellenőrök funkcionális függetlensége; </w:t>
            </w:r>
          </w:p>
          <w:p w:rsidR="007D7996" w:rsidRPr="00A614B7" w:rsidRDefault="007D7996" w:rsidP="00A614B7">
            <w:pPr>
              <w:ind w:left="470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illetve részt vettek-e a belső ellenőrök olyan tevékenységek ellátásában, amelyek a szervezet operatív működésével kapcsolatosak, s ha igen, melyek ezek).</w:t>
            </w:r>
          </w:p>
          <w:p w:rsidR="00E10D99" w:rsidRPr="00A614B7" w:rsidRDefault="00E10D99" w:rsidP="00A614B7">
            <w:pPr>
              <w:ind w:left="470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I/2/c)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Összeférhetetlenségi esetek</w:t>
            </w:r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 xml:space="preserve"> (</w:t>
            </w:r>
            <w:proofErr w:type="spell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. 20. §</w:t>
            </w:r>
            <w:proofErr w:type="spell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-</w:t>
            </w:r>
            <w:proofErr w:type="gramStart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>a</w:t>
            </w:r>
            <w:proofErr w:type="spellEnd"/>
            <w:proofErr w:type="gramEnd"/>
            <w:r w:rsidRPr="00A614B7"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  <w:t xml:space="preserve"> alapján)</w:t>
            </w:r>
          </w:p>
          <w:p w:rsidR="00E10D99" w:rsidRPr="00A614B7" w:rsidRDefault="00E10D99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Kérjük a tárgyévre vonatkozó összes összeférhetetlenségi eset felsorolását.</w:t>
            </w: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I/2/d)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 xml:space="preserve">A belső ellenőri jogokkal kapcsolatos esetleges korlátozások bemutatása </w:t>
            </w:r>
          </w:p>
        </w:tc>
        <w:tc>
          <w:tcPr>
            <w:tcW w:w="1444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Itt kérjük bemutatni a tárgyévben felmerült, a </w:t>
            </w:r>
            <w:proofErr w:type="spellStart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. 25. § a)</w:t>
            </w:r>
            <w:proofErr w:type="spellStart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-e</w:t>
            </w:r>
            <w:proofErr w:type="spellEnd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) pontjaiban megfogalmazott jogosultságokkal kapcsolatos problémákat, korlátozásokat.</w:t>
            </w:r>
          </w:p>
          <w:p w:rsidR="00E905FF" w:rsidRPr="00A614B7" w:rsidRDefault="00E905FF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I/2/e)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 belső ellenőrzés végrehajtását akadályozó tényezők</w:t>
            </w:r>
          </w:p>
        </w:tc>
        <w:tc>
          <w:tcPr>
            <w:tcW w:w="1444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Ebben a pontban kérjük bemutatni a – humán-erőforrásokon kívüli – egyéb erőforrás-ellátottsággal kapcsolatos esetleges problémákat (eszközellátottság hiányosságai, belső ellenőrzési egység költségvetésének a belső ellenőrzési tevékenységet érezhetően befolyásoló szűkössége stb.), a belső ellenőrzési egység információellátottságának hiányosságait.</w:t>
            </w:r>
          </w:p>
          <w:p w:rsidR="00A27F8A" w:rsidRPr="00A614B7" w:rsidRDefault="00A27F8A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I/2/f)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Az ellenőrzések nyilvántartása</w:t>
            </w:r>
          </w:p>
        </w:tc>
        <w:tc>
          <w:tcPr>
            <w:tcW w:w="1444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 belső ellenőrzési vezető nyilatkozata arról, hogy az elvégzett belső ellenőrzésekről a </w:t>
            </w:r>
            <w:proofErr w:type="spellStart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. 22. és 50. § szerinti nyilvántartást vezet, valamint gondoskodik az ellenőrzési dokumentumok megőrzéséről, illetve a dokumentumok és adatok </w:t>
            </w:r>
            <w:r w:rsidR="00D15378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szabályszerű, </w:t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biztonságos tárolásáról.</w:t>
            </w:r>
          </w:p>
          <w:p w:rsidR="00A27F8A" w:rsidRPr="00A614B7" w:rsidRDefault="00A27F8A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BF41C0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I/2/g)</w:t>
            </w: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val="hu-HU" w:eastAsia="en-US"/>
              </w:rPr>
              <w:t>Az ellenőrzési tevékenység fejlesztésére vonatkozó javaslatok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4F07D1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Itt ajánlott kifejteni az ellenőrzési rendszer fejlesztésére vonatkozó javaslatokat és igényeket. </w:t>
            </w:r>
          </w:p>
          <w:p w:rsidR="004F07D1" w:rsidRPr="00A614B7" w:rsidRDefault="004F07D1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p w:rsidR="007D7996" w:rsidRPr="00A614B7" w:rsidRDefault="004F07D1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</w:t>
            </w:r>
            <w:r w:rsidR="007D7996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tt van lehetőség beszámolni a korábbi éves /összefoglaló/ ellenőrzési jelentésekben szerepeltetett fejlesztési javaslatok és igények megvalósításának helyzetéről.</w:t>
            </w:r>
          </w:p>
          <w:p w:rsidR="00E46677" w:rsidRPr="00A614B7" w:rsidRDefault="00E46677" w:rsidP="00A614B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  <w:p w:rsidR="004F07D1" w:rsidRPr="00A614B7" w:rsidRDefault="004F07D1" w:rsidP="00A614B7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44525D" w:rsidTr="00A614B7">
        <w:trPr>
          <w:gridAfter w:val="1"/>
          <w:wAfter w:w="23" w:type="dxa"/>
        </w:trPr>
        <w:tc>
          <w:tcPr>
            <w:tcW w:w="135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13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I/3.</w:t>
            </w:r>
          </w:p>
        </w:tc>
        <w:tc>
          <w:tcPr>
            <w:tcW w:w="287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763" w:type="pct"/>
            <w:gridSpan w:val="2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 tanácsadó tevékenység bemutatása (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 xml:space="preserve">. 48. § 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ac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) pont)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kérjük táblázatos formában bemutatni az írásbeli felkérés alapján elvégzett tanácsadói tevékenységeket.</w:t>
            </w:r>
          </w:p>
          <w:p w:rsidR="007D7996" w:rsidRPr="00A614B7" w:rsidRDefault="007D7996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szóbeli felkérés alapján elvégzett tanácsadói tevékenységeket kérjük összefoglalóan bemutatni.</w:t>
            </w:r>
          </w:p>
          <w:p w:rsidR="00E46677" w:rsidRPr="00A614B7" w:rsidRDefault="00E46677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Kérjük az alábbi táblázatos forma használatát:</w:t>
            </w:r>
          </w:p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9"/>
              <w:gridCol w:w="4184"/>
            </w:tblGrid>
            <w:tr w:rsidR="007D7996" w:rsidRPr="0044525D" w:rsidTr="00A614B7">
              <w:tc>
                <w:tcPr>
                  <w:tcW w:w="1369" w:type="dxa"/>
                  <w:shd w:val="clear" w:color="auto" w:fill="D9D9D9"/>
                </w:tcPr>
                <w:p w:rsidR="007D7996" w:rsidRPr="00A614B7" w:rsidRDefault="007D7996" w:rsidP="007D7996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Tárgy</w:t>
                  </w:r>
                </w:p>
              </w:tc>
              <w:tc>
                <w:tcPr>
                  <w:tcW w:w="4184" w:type="dxa"/>
                  <w:shd w:val="clear" w:color="auto" w:fill="D9D9D9"/>
                </w:tcPr>
                <w:p w:rsidR="007D7996" w:rsidRPr="00A614B7" w:rsidRDefault="00A2159D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Eredmény</w:t>
                  </w:r>
                </w:p>
              </w:tc>
            </w:tr>
            <w:tr w:rsidR="007D7996" w:rsidRPr="0044525D" w:rsidTr="00A614B7">
              <w:tc>
                <w:tcPr>
                  <w:tcW w:w="1369" w:type="dxa"/>
                </w:tcPr>
                <w:p w:rsidR="007D7996" w:rsidRPr="00A614B7" w:rsidRDefault="00A2159D" w:rsidP="00A2159D">
                  <w:pPr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 tanácsadás címe, tárgya</w:t>
                  </w:r>
                  <w:r w:rsidRPr="00A614B7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 xml:space="preserve"> </w:t>
                  </w:r>
                </w:p>
              </w:tc>
              <w:tc>
                <w:tcPr>
                  <w:tcW w:w="4184" w:type="dxa"/>
                </w:tcPr>
                <w:p w:rsidR="007D7996" w:rsidRPr="00A614B7" w:rsidRDefault="007D7996" w:rsidP="007D7996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  <w:r w:rsidRPr="00A614B7"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  <w:t>A tanácsadás eredményeinek rövid bemutatása.</w:t>
                  </w:r>
                </w:p>
              </w:tc>
            </w:tr>
          </w:tbl>
          <w:p w:rsidR="007D7996" w:rsidRPr="00A614B7" w:rsidRDefault="007D7996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</w:tbl>
    <w:p w:rsidR="00EA603A" w:rsidRPr="0044525D" w:rsidRDefault="008B2CBE">
      <w:pPr>
        <w:rPr>
          <w:rFonts w:ascii="Calibri" w:hAnsi="Calibri"/>
        </w:rPr>
      </w:pPr>
      <w:r w:rsidRPr="008B2CBE">
        <w:rPr>
          <w:rFonts w:ascii="Calibri" w:hAnsi="Calibri"/>
        </w:rPr>
        <w:br w:type="page"/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40"/>
        <w:gridCol w:w="825"/>
        <w:gridCol w:w="2173"/>
        <w:gridCol w:w="4097"/>
        <w:gridCol w:w="6101"/>
      </w:tblGrid>
      <w:tr w:rsidR="003054BD" w:rsidRPr="0044525D" w:rsidTr="00A614B7">
        <w:tc>
          <w:tcPr>
            <w:tcW w:w="5000" w:type="pct"/>
            <w:gridSpan w:val="6"/>
            <w:shd w:val="clear" w:color="auto" w:fill="D9D9D9"/>
          </w:tcPr>
          <w:p w:rsidR="003054BD" w:rsidRPr="00A614B7" w:rsidRDefault="003054BD" w:rsidP="00A614B7">
            <w:pPr>
              <w:autoSpaceDE w:val="0"/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7D7996" w:rsidRPr="0044525D" w:rsidTr="00A614B7">
        <w:tc>
          <w:tcPr>
            <w:tcW w:w="159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II.</w:t>
            </w:r>
          </w:p>
        </w:tc>
        <w:tc>
          <w:tcPr>
            <w:tcW w:w="190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91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766" w:type="pct"/>
          </w:tcPr>
          <w:p w:rsidR="007D7996" w:rsidRPr="00A614B7" w:rsidRDefault="007D7996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A belső kontrollrendszer működésének értékelése ellenőrzési tapasztalatok alapján (</w:t>
            </w:r>
            <w:proofErr w:type="spellStart"/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. 48.</w:t>
            </w:r>
            <w:r w:rsidR="008A094D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  <w:t>§ b) pont)</w:t>
            </w:r>
          </w:p>
          <w:p w:rsidR="00970934" w:rsidRPr="00A614B7" w:rsidRDefault="00970934" w:rsidP="007D7996">
            <w:pPr>
              <w:rPr>
                <w:rFonts w:ascii="Calibri" w:eastAsia="Calibri" w:hAnsi="Calibri" w:cs="Calibri"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7D7996" w:rsidRPr="00A614B7" w:rsidRDefault="007D7996" w:rsidP="002D5FBD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7D7996" w:rsidRPr="00A614B7" w:rsidRDefault="007D7996" w:rsidP="00A614B7">
            <w:pPr>
              <w:autoSpaceDE w:val="0"/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8C7403" w:rsidRPr="00BF41C0" w:rsidTr="00A614B7">
        <w:tc>
          <w:tcPr>
            <w:tcW w:w="159" w:type="pct"/>
          </w:tcPr>
          <w:p w:rsidR="008C7403" w:rsidRPr="00A614B7" w:rsidRDefault="008C7403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190" w:type="pct"/>
          </w:tcPr>
          <w:p w:rsidR="008C7403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II/1</w:t>
            </w:r>
          </w:p>
        </w:tc>
        <w:tc>
          <w:tcPr>
            <w:tcW w:w="291" w:type="pct"/>
          </w:tcPr>
          <w:p w:rsidR="008C7403" w:rsidRPr="00A614B7" w:rsidRDefault="008C7403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766" w:type="pct"/>
          </w:tcPr>
          <w:p w:rsidR="008C7403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 belső kontrollrendszer szabályszerűségének, gazdaságosságának, hatékonyságának és eredményességének növelése, javítása érdekében tett fontosabb javaslatok (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 xml:space="preserve">. 48. § 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ba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) pont)</w:t>
            </w:r>
          </w:p>
          <w:p w:rsidR="00970934" w:rsidRPr="00A614B7" w:rsidRDefault="00970934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331EEE" w:rsidRPr="00A614B7" w:rsidRDefault="00331EEE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kérjük bemutatni – táblázatos formában – a belső ellenőrzési kézikönyv alapján „kiemelt” kategóriába tartozó megállapításokat, a következtetéseket és a következtetések nyom</w:t>
            </w:r>
            <w:r w:rsidR="00EA603A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án megfogalmazott javaslatokat, valamint az egyéb</w:t>
            </w:r>
            <w:r w:rsidR="00970934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, kontrollrendszert érintő</w:t>
            </w:r>
            <w:r w:rsidR="00EA603A"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jelentős javaslatokat.</w:t>
            </w:r>
          </w:p>
          <w:p w:rsidR="00331EEE" w:rsidRPr="00A614B7" w:rsidRDefault="00331EEE" w:rsidP="00C72FFA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331EEE" w:rsidRPr="00A614B7" w:rsidRDefault="00331EEE" w:rsidP="00331EEE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 kiemelt megállapítások bemutatásához az alábbi táblázatos formát kérjük használni: </w:t>
            </w:r>
          </w:p>
          <w:p w:rsidR="00331EEE" w:rsidRPr="00A614B7" w:rsidRDefault="00331EEE" w:rsidP="00331EEE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tbl>
            <w:tblPr>
              <w:tblW w:w="58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8"/>
              <w:gridCol w:w="1469"/>
              <w:gridCol w:w="1469"/>
              <w:gridCol w:w="1469"/>
            </w:tblGrid>
            <w:tr w:rsidR="00331EEE" w:rsidRPr="00BF41C0" w:rsidTr="00E66502">
              <w:trPr>
                <w:trHeight w:val="242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:rsidR="00331EEE" w:rsidRPr="0044525D" w:rsidRDefault="00331EEE" w:rsidP="00E66502">
                  <w:pPr>
                    <w:spacing w:line="276" w:lineRule="auto"/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44525D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Vizsgálat címe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</w:tcPr>
                <w:p w:rsidR="00331EEE" w:rsidRPr="0044525D" w:rsidRDefault="00331EEE" w:rsidP="00E66502">
                  <w:pPr>
                    <w:spacing w:line="276" w:lineRule="auto"/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44525D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Megállapítás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/>
                  <w:noWrap/>
                </w:tcPr>
                <w:p w:rsidR="00331EEE" w:rsidRPr="0044525D" w:rsidRDefault="00331EEE" w:rsidP="00E66502">
                  <w:pPr>
                    <w:spacing w:line="276" w:lineRule="auto"/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44525D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Következtetés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</w:tcPr>
                <w:p w:rsidR="00331EEE" w:rsidRPr="0044525D" w:rsidRDefault="00331EEE" w:rsidP="00E66502">
                  <w:pPr>
                    <w:spacing w:line="276" w:lineRule="auto"/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</w:pPr>
                  <w:r w:rsidRPr="0044525D">
                    <w:rPr>
                      <w:rFonts w:ascii="Calibri" w:eastAsia="Calibri" w:hAnsi="Calibri" w:cs="Calibri"/>
                      <w:i/>
                      <w:sz w:val="20"/>
                      <w:szCs w:val="20"/>
                      <w:lang w:val="hu-HU" w:eastAsia="en-US"/>
                    </w:rPr>
                    <w:t>Javaslat</w:t>
                  </w:r>
                </w:p>
              </w:tc>
            </w:tr>
            <w:tr w:rsidR="00331EEE" w:rsidRPr="00BF41C0" w:rsidTr="00E66502">
              <w:trPr>
                <w:trHeight w:val="534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331EEE" w:rsidRPr="0044525D" w:rsidRDefault="00331EEE" w:rsidP="00E66502">
                  <w:pPr>
                    <w:spacing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331EEE" w:rsidRPr="0044525D" w:rsidRDefault="00331EEE" w:rsidP="00E66502">
                  <w:pPr>
                    <w:spacing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331EEE" w:rsidRPr="0044525D" w:rsidRDefault="00331EEE" w:rsidP="00E66502">
                  <w:pPr>
                    <w:spacing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1EEE" w:rsidRPr="0044525D" w:rsidRDefault="00331EEE" w:rsidP="00E66502">
                  <w:pPr>
                    <w:spacing w:after="200"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hu-HU" w:eastAsia="en-US"/>
                    </w:rPr>
                  </w:pPr>
                </w:p>
              </w:tc>
            </w:tr>
          </w:tbl>
          <w:p w:rsidR="00E66502" w:rsidRPr="00A614B7" w:rsidRDefault="00E66502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  <w:p w:rsidR="00331EEE" w:rsidRPr="00A614B7" w:rsidRDefault="00331EEE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Az éves összefoglaló ellenőrzési jelentésekben </w:t>
            </w:r>
            <w:r w:rsidR="00A46C8D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kiemelt megállapítások összefoglaló értékelését szükséges elkészíteni.</w:t>
            </w:r>
          </w:p>
          <w:p w:rsidR="008C7403" w:rsidRPr="00A614B7" w:rsidRDefault="00A46C8D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</w:t>
            </w:r>
          </w:p>
        </w:tc>
      </w:tr>
      <w:tr w:rsidR="00BF3DAC" w:rsidRPr="0044525D" w:rsidTr="00A614B7">
        <w:tc>
          <w:tcPr>
            <w:tcW w:w="159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190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II/2</w:t>
            </w:r>
          </w:p>
        </w:tc>
        <w:tc>
          <w:tcPr>
            <w:tcW w:w="291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766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A belső kontrollrendszer öt elemének értékelése (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. 48.</w:t>
            </w:r>
            <w:r w:rsidR="008A094D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 xml:space="preserve">§ </w:t>
            </w:r>
            <w:proofErr w:type="spellStart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bb</w:t>
            </w:r>
            <w:proofErr w:type="spellEnd"/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) pont)</w:t>
            </w:r>
          </w:p>
        </w:tc>
        <w:tc>
          <w:tcPr>
            <w:tcW w:w="1444" w:type="pct"/>
          </w:tcPr>
          <w:p w:rsidR="00BF3DAC" w:rsidRPr="00A614B7" w:rsidRDefault="00BF3DAC" w:rsidP="00A614B7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kérjük értékelni a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 belső kontrollrendszer öt elemét a belső ellenőrzési tevékenység </w:t>
            </w:r>
            <w:r w:rsidRPr="00A614B7">
              <w:rPr>
                <w:rFonts w:ascii="Calibri" w:eastAsia="Calibri" w:hAnsi="Calibri" w:cs="Calibri"/>
                <w:b/>
                <w:bCs/>
                <w:sz w:val="22"/>
                <w:szCs w:val="22"/>
                <w:lang w:val="hu-HU" w:eastAsia="en-US"/>
              </w:rPr>
              <w:t>tapasztalatai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 alapján.</w:t>
            </w:r>
          </w:p>
          <w:p w:rsidR="00BF3DAC" w:rsidRPr="00A614B7" w:rsidRDefault="00BF3DAC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  <w:tc>
          <w:tcPr>
            <w:tcW w:w="2150" w:type="pct"/>
          </w:tcPr>
          <w:p w:rsidR="00BF3DAC" w:rsidRPr="00A614B7" w:rsidRDefault="00BF3DAC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belső kontrollrendszer öt elemének értékeléséhez felhasználható a belső kontroll standardok szerkezete,</w:t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 xml:space="preserve"> amelyet az alábbiakban tüntettük fel: </w:t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</w:pPr>
          </w:p>
          <w:p w:rsidR="00BF3DAC" w:rsidRPr="00A614B7" w:rsidRDefault="00BF3DAC" w:rsidP="003054BD">
            <w:pPr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 xml:space="preserve">1. Kontrollkörnyezet 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értékeléséhez a következő tényezők vizsgálata nyújthat segítséget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:</w:t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 </w:t>
            </w:r>
          </w:p>
          <w:p w:rsidR="00BF3DAC" w:rsidRPr="00A614B7" w:rsidRDefault="00BF3DAC" w:rsidP="003054BD">
            <w:pPr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1.1. Célok és szervezeti felépítés</w:t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1.2. </w:t>
            </w:r>
            <w:r w:rsidRPr="00A614B7">
              <w:rPr>
                <w:rFonts w:ascii="Calibri" w:eastAsia="Calibri" w:hAnsi="Calibri"/>
                <w:sz w:val="22"/>
                <w:szCs w:val="22"/>
                <w:lang w:val="hu-HU" w:eastAsia="en-US"/>
              </w:rPr>
              <w:t>Belső szabályzatok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1.3. Feladat-, és felelősségi körök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1.4. A folyamatok meghatározása és dokumentálása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1.5. Humán-erőforrás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1.6. Etikai értékek és integritás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</w:pPr>
          </w:p>
          <w:p w:rsidR="00BF3DAC" w:rsidRPr="00A614B7" w:rsidRDefault="00BF3DAC" w:rsidP="00A614B7">
            <w:pPr>
              <w:autoSpaceDE w:val="0"/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  <w:lastRenderedPageBreak/>
              <w:t xml:space="preserve">2. 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 xml:space="preserve">Kockázatkezelés 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értékeléséhez a következő tényezők vizsgálata nyújthat segítséget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:</w:t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2.1. A kockázatok meghatározása és felmérése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 xml:space="preserve">2.2. A kockázatok elemzése 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 xml:space="preserve">2.3. A kockázatok kezelése </w:t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2.4. A kockázatkezelés teljes folyamatának felülvizsgálata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sz w:val="22"/>
                <w:szCs w:val="22"/>
                <w:lang w:val="hu-HU" w:eastAsia="en-US"/>
              </w:rPr>
              <w:t>2.5. Csalás, korrupció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</w:pPr>
          </w:p>
          <w:p w:rsidR="00BF3DAC" w:rsidRPr="00A614B7" w:rsidRDefault="00BF3DAC" w:rsidP="00A614B7">
            <w:pPr>
              <w:autoSpaceDE w:val="0"/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  <w:t xml:space="preserve">3. 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 xml:space="preserve">Kontrolltevékenységek 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értékeléséhez a következő tényezők vizsgálata nyújthat segítséget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:</w:t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  <w:t xml:space="preserve"> </w:t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3.1. Kontroll stratégiák és módszerek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3.2. Feladatkörök szétválasztása</w:t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3.3. A feladatvégzés folytonossága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</w:pPr>
          </w:p>
          <w:p w:rsidR="00BF3DAC" w:rsidRPr="00A614B7" w:rsidRDefault="00BF3DAC" w:rsidP="00A614B7">
            <w:pPr>
              <w:autoSpaceDE w:val="0"/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4. Információ és kommunikáció</w:t>
            </w:r>
            <w:r w:rsidRPr="00A614B7"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értékeléséhez a következő tényezők vizsgálata nyújthat segítséget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:</w:t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</w:p>
          <w:p w:rsidR="00BF3DAC" w:rsidRPr="00A614B7" w:rsidRDefault="00BF3DAC" w:rsidP="003054BD">
            <w:pPr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4.1. Információ és kommunikáció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4.2. Iktatási rendszer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4.3. Hiányosságok, szabálytalanságok, korrupció jelentése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</w:pPr>
          </w:p>
          <w:p w:rsidR="00BF3DAC" w:rsidRPr="00A614B7" w:rsidRDefault="00BF3DAC" w:rsidP="00A614B7">
            <w:pPr>
              <w:autoSpaceDE w:val="0"/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/>
                <w:bCs/>
                <w:sz w:val="22"/>
                <w:szCs w:val="22"/>
                <w:lang w:val="hu-HU" w:eastAsia="en-US"/>
              </w:rPr>
              <w:t xml:space="preserve">5. 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 xml:space="preserve">Nyomon követési rendszer (Monitoring) </w:t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>értékeléséhez a következő tényezők vizsgálata nyújthat segítséget</w:t>
            </w:r>
            <w:r w:rsidRPr="00A614B7">
              <w:rPr>
                <w:rFonts w:ascii="Calibri" w:eastAsia="Calibri" w:hAnsi="Calibri"/>
                <w:b/>
                <w:bCs/>
                <w:smallCaps/>
                <w:sz w:val="22"/>
                <w:szCs w:val="22"/>
                <w:lang w:val="hu-HU" w:eastAsia="en-US"/>
              </w:rPr>
              <w:t>:</w:t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/>
                <w:b/>
                <w:bCs/>
                <w:smallCaps/>
                <w:vanish/>
                <w:sz w:val="22"/>
                <w:szCs w:val="22"/>
                <w:lang w:val="hu-HU" w:eastAsia="en-US"/>
              </w:rPr>
              <w:pgNum/>
            </w:r>
            <w:r w:rsidRPr="00A614B7">
              <w:rPr>
                <w:rFonts w:ascii="Calibri" w:eastAsia="Calibri" w:hAnsi="Calibri" w:cs="Calibri"/>
                <w:bCs/>
                <w:sz w:val="22"/>
                <w:szCs w:val="22"/>
                <w:lang w:val="hu-HU" w:eastAsia="en-US"/>
              </w:rPr>
              <w:t xml:space="preserve"> </w:t>
            </w:r>
            <w:r w:rsidRPr="00A614B7">
              <w:rPr>
                <w:rFonts w:ascii="Calibri" w:eastAsia="Calibri" w:hAnsi="Calibri"/>
                <w:bCs/>
                <w:smallCaps/>
                <w:sz w:val="22"/>
                <w:szCs w:val="22"/>
                <w:lang w:val="hu-HU" w:eastAsia="en-US"/>
              </w:rPr>
              <w:t xml:space="preserve"> </w:t>
            </w:r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 xml:space="preserve">5.1. A szervezeti célok megvalósításának </w:t>
            </w:r>
            <w:proofErr w:type="spellStart"/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monitoringja</w:t>
            </w:r>
            <w:proofErr w:type="spellEnd"/>
          </w:p>
          <w:p w:rsidR="00BF3DAC" w:rsidRPr="00A614B7" w:rsidRDefault="00BF3DAC" w:rsidP="00A614B7">
            <w:pPr>
              <w:autoSpaceDE w:val="0"/>
              <w:jc w:val="both"/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5.2. A belső kontrollok értékelése</w:t>
            </w:r>
          </w:p>
          <w:p w:rsidR="00BF3DAC" w:rsidRPr="00A614B7" w:rsidRDefault="00BF3DAC" w:rsidP="00A614B7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/>
                <w:bCs/>
                <w:sz w:val="22"/>
                <w:szCs w:val="22"/>
                <w:lang w:val="hu-HU" w:eastAsia="en-US"/>
              </w:rPr>
              <w:t>5.3. Belső ellenőrzés</w:t>
            </w:r>
          </w:p>
        </w:tc>
      </w:tr>
    </w:tbl>
    <w:p w:rsidR="00E66502" w:rsidRPr="0044525D" w:rsidRDefault="008B2CBE">
      <w:pPr>
        <w:rPr>
          <w:rFonts w:ascii="Calibri" w:hAnsi="Calibri"/>
        </w:rPr>
      </w:pPr>
      <w:r w:rsidRPr="008B2CBE">
        <w:rPr>
          <w:rFonts w:ascii="Calibri" w:hAnsi="Calibri"/>
        </w:rPr>
        <w:lastRenderedPageBreak/>
        <w:br w:type="page"/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539"/>
        <w:gridCol w:w="826"/>
        <w:gridCol w:w="2173"/>
        <w:gridCol w:w="4097"/>
        <w:gridCol w:w="6100"/>
      </w:tblGrid>
      <w:tr w:rsidR="003054BD" w:rsidRPr="0044525D" w:rsidTr="00A614B7">
        <w:tc>
          <w:tcPr>
            <w:tcW w:w="5000" w:type="pct"/>
            <w:gridSpan w:val="6"/>
            <w:shd w:val="clear" w:color="auto" w:fill="D9D9D9"/>
          </w:tcPr>
          <w:p w:rsidR="003054BD" w:rsidRPr="00A614B7" w:rsidRDefault="003054BD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</w:p>
        </w:tc>
      </w:tr>
      <w:tr w:rsidR="00BF3DAC" w:rsidRPr="0044525D" w:rsidTr="00A614B7">
        <w:tc>
          <w:tcPr>
            <w:tcW w:w="159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  <w:t>III.</w:t>
            </w:r>
          </w:p>
        </w:tc>
        <w:tc>
          <w:tcPr>
            <w:tcW w:w="190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sz w:val="22"/>
                <w:szCs w:val="22"/>
                <w:lang w:val="hu-HU" w:eastAsia="en-US"/>
              </w:rPr>
            </w:pPr>
          </w:p>
        </w:tc>
        <w:tc>
          <w:tcPr>
            <w:tcW w:w="291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bCs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766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b/>
                <w:bCs/>
                <w:color w:val="4F81BD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b/>
                <w:bCs/>
                <w:color w:val="4F81BD"/>
                <w:sz w:val="22"/>
                <w:szCs w:val="22"/>
                <w:lang w:val="hu-HU" w:eastAsia="en-US"/>
              </w:rPr>
              <w:t>Az intézkedési tervek megvalósítása (</w:t>
            </w:r>
            <w:proofErr w:type="spellStart"/>
            <w:r w:rsidRPr="00A614B7">
              <w:rPr>
                <w:rFonts w:ascii="Calibri" w:eastAsia="Calibri" w:hAnsi="Calibri" w:cs="Calibri"/>
                <w:b/>
                <w:bCs/>
                <w:color w:val="4F81BD"/>
                <w:sz w:val="22"/>
                <w:szCs w:val="22"/>
                <w:lang w:val="hu-HU" w:eastAsia="en-US"/>
              </w:rPr>
              <w:t>Bkr</w:t>
            </w:r>
            <w:proofErr w:type="spellEnd"/>
            <w:r w:rsidRPr="00A614B7">
              <w:rPr>
                <w:rFonts w:ascii="Calibri" w:eastAsia="Calibri" w:hAnsi="Calibri" w:cs="Calibri"/>
                <w:b/>
                <w:bCs/>
                <w:color w:val="4F81BD"/>
                <w:sz w:val="22"/>
                <w:szCs w:val="22"/>
                <w:lang w:val="hu-HU" w:eastAsia="en-US"/>
              </w:rPr>
              <w:t>. 48. § c) pont)</w:t>
            </w:r>
          </w:p>
          <w:p w:rsidR="00BF3DAC" w:rsidRPr="00A614B7" w:rsidRDefault="00BF3DAC" w:rsidP="007D7996">
            <w:pPr>
              <w:rPr>
                <w:rFonts w:ascii="Calibri" w:eastAsia="Calibri" w:hAnsi="Calibri" w:cs="Calibri"/>
                <w:color w:val="4F81BD"/>
                <w:sz w:val="22"/>
                <w:szCs w:val="22"/>
                <w:lang w:val="hu-HU" w:eastAsia="en-US"/>
              </w:rPr>
            </w:pPr>
          </w:p>
        </w:tc>
        <w:tc>
          <w:tcPr>
            <w:tcW w:w="1444" w:type="pct"/>
          </w:tcPr>
          <w:p w:rsidR="00BF3DAC" w:rsidRPr="00A614B7" w:rsidRDefault="00BF3DAC" w:rsidP="00A614B7">
            <w:pPr>
              <w:numPr>
                <w:ilvl w:val="0"/>
                <w:numId w:val="10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Ennél a pontnál kérjük bemutatni a belső ellenőrzés által tett ajánlásokra, javaslatokra készített intézkedési tervek végrehajtásának és nyomon követésének tapasztalatait.</w:t>
            </w:r>
          </w:p>
          <w:p w:rsidR="00BF3DAC" w:rsidRPr="00A614B7" w:rsidRDefault="00BF3DAC" w:rsidP="00A614B7">
            <w:pPr>
              <w:numPr>
                <w:ilvl w:val="0"/>
                <w:numId w:val="10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Itt kell beszámolni a lejárt határidejű, de nem végrehajtott intézkedésekről, amelyek magas kockázatot jelentenek a szervezet belső kontrollrendszerének működése szempontjából.</w:t>
            </w:r>
          </w:p>
          <w:p w:rsidR="00BF3DAC" w:rsidRPr="00852C4C" w:rsidRDefault="00BF3DAC" w:rsidP="00A614B7">
            <w:pPr>
              <w:numPr>
                <w:ilvl w:val="0"/>
                <w:numId w:val="10"/>
              </w:numPr>
              <w:ind w:left="470" w:hanging="357"/>
              <w:contextualSpacing/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Szintén ebben a részben kell beszámolni az egyes intézkedések végrehajtásának elmaradásáról és annak indokairól.</w:t>
            </w:r>
          </w:p>
        </w:tc>
        <w:tc>
          <w:tcPr>
            <w:tcW w:w="2150" w:type="pct"/>
          </w:tcPr>
          <w:p w:rsidR="00BF3DAC" w:rsidRPr="00A614B7" w:rsidRDefault="00BF3DAC" w:rsidP="007D7996">
            <w:pPr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</w:pPr>
            <w:r w:rsidRPr="00A614B7">
              <w:rPr>
                <w:rFonts w:ascii="Calibri" w:eastAsia="Calibri" w:hAnsi="Calibri" w:cs="Calibri"/>
                <w:sz w:val="22"/>
                <w:szCs w:val="22"/>
                <w:lang w:val="hu-HU" w:eastAsia="en-US"/>
              </w:rPr>
              <w:t>A vonatkozó adatokat a 4. sz. melléklet tartalmazza</w:t>
            </w:r>
          </w:p>
        </w:tc>
      </w:tr>
    </w:tbl>
    <w:p w:rsidR="00E60417" w:rsidRPr="0044525D" w:rsidRDefault="00E60417">
      <w:pPr>
        <w:rPr>
          <w:rFonts w:ascii="Calibri" w:hAnsi="Calibri" w:cs="Calibri"/>
          <w:lang w:val="hu-HU"/>
        </w:rPr>
        <w:sectPr w:rsidR="00E60417" w:rsidRPr="0044525D" w:rsidSect="007D799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D7996" w:rsidRPr="0044525D" w:rsidRDefault="007D7996">
      <w:pPr>
        <w:rPr>
          <w:rFonts w:ascii="Calibri" w:hAnsi="Calibri" w:cs="Calibri"/>
          <w:lang w:val="hu-HU"/>
        </w:rPr>
      </w:pPr>
    </w:p>
    <w:p w:rsidR="008A3F60" w:rsidRPr="0044525D" w:rsidRDefault="008A3F60" w:rsidP="009B3476">
      <w:pPr>
        <w:jc w:val="both"/>
        <w:rPr>
          <w:rFonts w:ascii="Calibri" w:hAnsi="Calibri" w:cs="Calibri"/>
          <w:lang w:val="hu-HU"/>
        </w:rPr>
      </w:pPr>
    </w:p>
    <w:p w:rsidR="00DF6F47" w:rsidRPr="001355E2" w:rsidRDefault="00DF6F47" w:rsidP="001355E2">
      <w:pPr>
        <w:numPr>
          <w:ilvl w:val="0"/>
          <w:numId w:val="9"/>
        </w:numPr>
        <w:jc w:val="both"/>
        <w:rPr>
          <w:rFonts w:ascii="Calibri" w:hAnsi="Calibri" w:cs="Calibri"/>
          <w:b/>
          <w:color w:val="FF0000"/>
          <w:sz w:val="28"/>
          <w:szCs w:val="28"/>
          <w:lang w:val="hu-HU"/>
        </w:rPr>
      </w:pPr>
      <w:r w:rsidRPr="00BB5725">
        <w:rPr>
          <w:rFonts w:ascii="Calibri" w:hAnsi="Calibri" w:cs="Calibri"/>
          <w:b/>
          <w:color w:val="FF0000"/>
          <w:sz w:val="28"/>
          <w:szCs w:val="28"/>
          <w:lang w:val="hu-HU"/>
        </w:rPr>
        <w:t>Útmutatás a mellékletekhez</w:t>
      </w:r>
    </w:p>
    <w:p w:rsidR="00C44133" w:rsidRPr="0044525D" w:rsidRDefault="00C44133" w:rsidP="00C44133">
      <w:pPr>
        <w:jc w:val="both"/>
        <w:rPr>
          <w:rFonts w:ascii="Calibri" w:hAnsi="Calibri" w:cs="Calibri"/>
          <w:lang w:val="hu-HU"/>
        </w:rPr>
      </w:pPr>
    </w:p>
    <w:p w:rsidR="00C44133" w:rsidRPr="0044525D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 mellékletek a tervezéshez és beszámoláshoz egyidejűleg nyújtanak támogatást, mivel egy munkalapon kerülnek bemutatásra a terv/tény adatok.</w:t>
      </w:r>
    </w:p>
    <w:p w:rsidR="00C44133" w:rsidRPr="0044525D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 tervezés során csak a fehér színű, a beszámolás során csak a kék színű cellákat szükséges kitölteni, azonban a keresztben áthúzott mezőkbe értelemszerűen nem kérünk adatot írni.</w:t>
      </w:r>
    </w:p>
    <w:p w:rsidR="00C44133" w:rsidRPr="0044525D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Az áttekinthetőség érdekében a beszámolás adatai (tény oszlop) a kék színű jelölés mellett félkövér betűstílusban is meg vannak különböztetve.</w:t>
      </w:r>
    </w:p>
    <w:p w:rsidR="00C44133" w:rsidRPr="0044525D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Egyes cellák jobb felső sarkában található kis piros jelzések megjegyzéseket, kiegészítéséket, magyarázatokat takarnak. Ezek megegyeznek az egyes táblázatok alatt található számozott megjegyzésekkel.</w:t>
      </w:r>
    </w:p>
    <w:p w:rsidR="00C44133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Új irányított szerv sor beillesztésekor javasolt egy meglévő sort másolni, azonban nem szabad elfelejteni a képletek ellenőrzését, mert az összesítő oszlopok képletei az új sorokat még nem tartalmaz</w:t>
      </w:r>
      <w:r w:rsidR="001871AE">
        <w:rPr>
          <w:rFonts w:ascii="Calibri" w:hAnsi="Calibri" w:cs="Calibri"/>
          <w:lang w:val="hu-HU"/>
        </w:rPr>
        <w:t>zák.</w:t>
      </w:r>
    </w:p>
    <w:p w:rsidR="001871AE" w:rsidRDefault="001871AE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Az irányított szerveknél végzett ellenőrzések és tevékenységek összegzéséhez érdemes lehet a következő módszert alkalmazni</w:t>
      </w:r>
    </w:p>
    <w:p w:rsidR="004F5619" w:rsidRDefault="006D04A9">
      <w:pPr>
        <w:numPr>
          <w:ilvl w:val="1"/>
          <w:numId w:val="7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</w:t>
      </w:r>
      <w:r w:rsidR="001871AE">
        <w:rPr>
          <w:rFonts w:ascii="Calibri" w:hAnsi="Calibri" w:cs="Calibri"/>
          <w:lang w:val="hu-HU"/>
        </w:rPr>
        <w:t xml:space="preserve"> ’B’ oszlop 15. sorában található egy szűrő funkció, egy szürke legördülő menü formájában</w:t>
      </w:r>
      <w:r>
        <w:rPr>
          <w:rFonts w:ascii="Calibri" w:hAnsi="Calibri" w:cs="Calibri"/>
          <w:lang w:val="hu-HU"/>
        </w:rPr>
        <w:t>,</w:t>
      </w:r>
    </w:p>
    <w:p w:rsidR="004F5619" w:rsidRDefault="006D04A9">
      <w:pPr>
        <w:numPr>
          <w:ilvl w:val="1"/>
          <w:numId w:val="7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</w:t>
      </w:r>
      <w:r w:rsidR="001871AE">
        <w:rPr>
          <w:rFonts w:ascii="Calibri" w:hAnsi="Calibri" w:cs="Calibri"/>
          <w:lang w:val="hu-HU"/>
        </w:rPr>
        <w:t>zt lenyitva és a kívánt opciót kiválasztva, csak azok a sorok fognak megjelenni, amelyeknek az adataira kíváncsiak vagyunk</w:t>
      </w:r>
      <w:r>
        <w:rPr>
          <w:rFonts w:ascii="Calibri" w:hAnsi="Calibri" w:cs="Calibri"/>
          <w:lang w:val="hu-HU"/>
        </w:rPr>
        <w:t>,</w:t>
      </w:r>
    </w:p>
    <w:p w:rsidR="004F5619" w:rsidRDefault="006D04A9">
      <w:pPr>
        <w:numPr>
          <w:ilvl w:val="1"/>
          <w:numId w:val="7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h</w:t>
      </w:r>
      <w:r w:rsidR="001871AE">
        <w:rPr>
          <w:rFonts w:ascii="Calibri" w:hAnsi="Calibri" w:cs="Calibri"/>
          <w:lang w:val="hu-HU"/>
        </w:rPr>
        <w:t>a leszűrt állapotban valamely oszlopból kimásoljuk a számokat és egy tetszőleges új oldalon vagy lapon beillesztjük azokat, kényelmesen összeadhatóak lesznek</w:t>
      </w:r>
      <w:r>
        <w:rPr>
          <w:rFonts w:ascii="Calibri" w:hAnsi="Calibri" w:cs="Calibri"/>
          <w:lang w:val="hu-HU"/>
        </w:rPr>
        <w:t>.</w:t>
      </w:r>
    </w:p>
    <w:p w:rsidR="00845993" w:rsidRPr="0044525D" w:rsidRDefault="00DF6F47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Kérjük, hogy a mellékletek nyomtatásakor a táblázatok alatt található kiegészítő magyarázatok ne jelenjenek meg.</w:t>
      </w:r>
    </w:p>
    <w:p w:rsidR="00AD1721" w:rsidRDefault="00AD1721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 w:rsidRPr="0044525D">
        <w:rPr>
          <w:rFonts w:ascii="Calibri" w:hAnsi="Calibri" w:cs="Calibri"/>
          <w:lang w:val="hu-HU"/>
        </w:rPr>
        <w:t>Az 1-4. mellékletek két formában találhatóak meg, értelemszerűen a központi költségvetési szerveknek, illetve a helyi önkormányzatoknak csak a rájuk testreszabott melléketeket kell kitölteniük.</w:t>
      </w:r>
    </w:p>
    <w:p w:rsidR="00F37151" w:rsidRPr="0044525D" w:rsidRDefault="00F37151" w:rsidP="001E0C82">
      <w:pPr>
        <w:numPr>
          <w:ilvl w:val="0"/>
          <w:numId w:val="7"/>
        </w:num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Az 5. számú mellékletet csak azon minisztériumoknak kell kitölteni, amelyek irányító hatósági / közreműködő szervezeti feladatokat is ellátnak, és a Magyar Államkincstárnak, mint igazoló hatóságnak (amely átemelésre </w:t>
      </w:r>
      <w:proofErr w:type="gramStart"/>
      <w:r>
        <w:rPr>
          <w:rFonts w:ascii="Calibri" w:hAnsi="Calibri" w:cs="Calibri"/>
          <w:lang w:val="hu-HU"/>
        </w:rPr>
        <w:t>kell</w:t>
      </w:r>
      <w:proofErr w:type="gramEnd"/>
      <w:r>
        <w:rPr>
          <w:rFonts w:ascii="Calibri" w:hAnsi="Calibri" w:cs="Calibri"/>
          <w:lang w:val="hu-HU"/>
        </w:rPr>
        <w:t xml:space="preserve"> kerüljön a Nemzetgazdasági Minisztérium összefoglaló éves ellenőrzési tervébe, illetve jelentésébe.)</w:t>
      </w:r>
    </w:p>
    <w:p w:rsidR="00B14AC3" w:rsidRPr="0044525D" w:rsidRDefault="00B14AC3" w:rsidP="00B14AC3">
      <w:pPr>
        <w:jc w:val="both"/>
        <w:rPr>
          <w:rFonts w:ascii="Calibri" w:hAnsi="Calibri" w:cs="Calibri"/>
          <w:b/>
          <w:lang w:val="hu-HU"/>
        </w:rPr>
      </w:pPr>
    </w:p>
    <w:p w:rsidR="00376A76" w:rsidRPr="0044525D" w:rsidRDefault="00DF6F47" w:rsidP="00376A76">
      <w:pPr>
        <w:ind w:left="1080"/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>Létszám és erőforrás (1. számú melléklet)</w:t>
      </w:r>
    </w:p>
    <w:p w:rsidR="00F75262" w:rsidRPr="0044525D" w:rsidRDefault="00DF6F47" w:rsidP="00F75262">
      <w:pPr>
        <w:ind w:left="1080"/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>Ellenőrzések (2. számú melléklet)</w:t>
      </w:r>
    </w:p>
    <w:p w:rsidR="00F75262" w:rsidRPr="0044525D" w:rsidRDefault="00DF6F47" w:rsidP="00F75262">
      <w:pPr>
        <w:ind w:left="1080"/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>Tevékenységek (3. számú melléklet)</w:t>
      </w:r>
    </w:p>
    <w:p w:rsidR="00A44613" w:rsidRPr="0044525D" w:rsidRDefault="00DF6F47" w:rsidP="00376A76">
      <w:pPr>
        <w:ind w:left="1080"/>
        <w:jc w:val="both"/>
        <w:rPr>
          <w:rFonts w:ascii="Calibri" w:hAnsi="Calibri" w:cs="Calibri"/>
          <w:b/>
          <w:lang w:val="hu-HU"/>
        </w:rPr>
      </w:pPr>
      <w:r w:rsidRPr="0044525D">
        <w:rPr>
          <w:rFonts w:ascii="Calibri" w:hAnsi="Calibri" w:cs="Calibri"/>
          <w:b/>
          <w:lang w:val="hu-HU"/>
        </w:rPr>
        <w:t>Intézkedések megvalósítása (4. számú melléklet)</w:t>
      </w:r>
    </w:p>
    <w:p w:rsidR="00C72FFA" w:rsidRPr="0044525D" w:rsidRDefault="00351E75" w:rsidP="00376A76">
      <w:pPr>
        <w:ind w:left="1080"/>
        <w:jc w:val="both"/>
        <w:rPr>
          <w:rFonts w:ascii="Calibri" w:hAnsi="Calibri" w:cs="Calibri"/>
          <w:b/>
          <w:lang w:val="hu-HU"/>
        </w:rPr>
      </w:pPr>
      <w:r w:rsidRPr="00351E75">
        <w:rPr>
          <w:rFonts w:ascii="Calibri" w:hAnsi="Calibri" w:cs="Calibri"/>
          <w:b/>
          <w:lang w:val="hu-HU"/>
        </w:rPr>
        <w:t>Európai Uniós támogatások intézményrendszerében végzett belső ellenőrzési tevékenység</w:t>
      </w:r>
      <w:r w:rsidRPr="00351E75" w:rsidDel="00351E75">
        <w:rPr>
          <w:rFonts w:ascii="Calibri" w:hAnsi="Calibri" w:cs="Calibri"/>
          <w:b/>
          <w:lang w:val="hu-HU"/>
        </w:rPr>
        <w:t xml:space="preserve"> </w:t>
      </w:r>
      <w:r w:rsidR="00C72FFA" w:rsidRPr="0044525D">
        <w:rPr>
          <w:rFonts w:ascii="Calibri" w:hAnsi="Calibri" w:cs="Calibri"/>
          <w:b/>
          <w:lang w:val="hu-HU"/>
        </w:rPr>
        <w:t>(5. számú melléklet)</w:t>
      </w:r>
    </w:p>
    <w:p w:rsidR="00A44613" w:rsidRPr="0044525D" w:rsidRDefault="00A44613" w:rsidP="00A44613">
      <w:pPr>
        <w:ind w:left="1080"/>
        <w:jc w:val="both"/>
        <w:rPr>
          <w:rFonts w:ascii="Calibri" w:hAnsi="Calibri" w:cs="Calibri"/>
          <w:b/>
          <w:lang w:val="hu-HU"/>
        </w:rPr>
      </w:pPr>
    </w:p>
    <w:p w:rsidR="00A44613" w:rsidRDefault="00A44613" w:rsidP="00A44613">
      <w:pPr>
        <w:jc w:val="both"/>
        <w:rPr>
          <w:rFonts w:ascii="Calibri" w:hAnsi="Calibri" w:cs="Calibri"/>
          <w:b/>
          <w:lang w:val="hu-HU"/>
        </w:rPr>
      </w:pPr>
    </w:p>
    <w:p w:rsidR="00B009BA" w:rsidRPr="0044525D" w:rsidRDefault="00B009BA" w:rsidP="00B009BA">
      <w:pPr>
        <w:jc w:val="center"/>
        <w:rPr>
          <w:rFonts w:ascii="Calibri" w:hAnsi="Calibri" w:cs="Calibri"/>
          <w:lang w:val="hu-HU"/>
        </w:rPr>
      </w:pPr>
    </w:p>
    <w:p w:rsidR="00C7034A" w:rsidRPr="0044525D" w:rsidRDefault="00C7034A">
      <w:pPr>
        <w:jc w:val="center"/>
        <w:rPr>
          <w:rFonts w:ascii="Calibri" w:hAnsi="Calibri" w:cs="Calibri"/>
          <w:b/>
          <w:lang w:val="hu-HU"/>
        </w:rPr>
      </w:pPr>
    </w:p>
    <w:sectPr w:rsidR="00C7034A" w:rsidRPr="0044525D" w:rsidSect="00E6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6C" w:rsidRDefault="00D2246C">
      <w:r>
        <w:separator/>
      </w:r>
    </w:p>
  </w:endnote>
  <w:endnote w:type="continuationSeparator" w:id="0">
    <w:p w:rsidR="00D2246C" w:rsidRDefault="00D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6C" w:rsidRDefault="00D2246C" w:rsidP="00BA514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2246C" w:rsidRDefault="00D2246C" w:rsidP="006660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46C" w:rsidRPr="00DF5EE3" w:rsidRDefault="00D2246C" w:rsidP="00BA514E">
    <w:pPr>
      <w:pStyle w:val="llb"/>
      <w:framePr w:wrap="around" w:vAnchor="text" w:hAnchor="margin" w:xAlign="right" w:y="1"/>
      <w:rPr>
        <w:rStyle w:val="Oldalszm"/>
        <w:rFonts w:ascii="Calibri" w:hAnsi="Calibri" w:cs="Calibri"/>
        <w:sz w:val="20"/>
        <w:szCs w:val="20"/>
      </w:rPr>
    </w:pPr>
    <w:r w:rsidRPr="00D271D2">
      <w:rPr>
        <w:rStyle w:val="Oldalszm"/>
        <w:rFonts w:ascii="Tahoma" w:hAnsi="Tahoma" w:cs="Tahoma"/>
        <w:sz w:val="20"/>
        <w:szCs w:val="20"/>
      </w:rPr>
      <w:fldChar w:fldCharType="begin"/>
    </w:r>
    <w:r w:rsidRPr="00D271D2">
      <w:rPr>
        <w:rStyle w:val="Oldalszm"/>
        <w:rFonts w:ascii="Tahoma" w:hAnsi="Tahoma" w:cs="Tahoma"/>
        <w:sz w:val="20"/>
        <w:szCs w:val="20"/>
      </w:rPr>
      <w:instrText xml:space="preserve">PAGE  </w:instrText>
    </w:r>
    <w:r w:rsidRPr="00D271D2">
      <w:rPr>
        <w:rStyle w:val="Oldalszm"/>
        <w:rFonts w:ascii="Tahoma" w:hAnsi="Tahoma" w:cs="Tahoma"/>
        <w:sz w:val="20"/>
        <w:szCs w:val="20"/>
      </w:rPr>
      <w:fldChar w:fldCharType="separate"/>
    </w:r>
    <w:r w:rsidR="00BF41C0">
      <w:rPr>
        <w:rStyle w:val="Oldalszm"/>
        <w:rFonts w:ascii="Tahoma" w:hAnsi="Tahoma" w:cs="Tahoma"/>
        <w:noProof/>
        <w:sz w:val="20"/>
        <w:szCs w:val="20"/>
      </w:rPr>
      <w:t>20</w:t>
    </w:r>
    <w:r w:rsidRPr="00D271D2">
      <w:rPr>
        <w:rStyle w:val="Oldalszm"/>
        <w:rFonts w:ascii="Tahoma" w:hAnsi="Tahoma" w:cs="Tahoma"/>
        <w:sz w:val="20"/>
        <w:szCs w:val="20"/>
      </w:rPr>
      <w:fldChar w:fldCharType="end"/>
    </w:r>
  </w:p>
  <w:p w:rsidR="00D2246C" w:rsidRDefault="00D2246C" w:rsidP="0066602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6C" w:rsidRDefault="00D2246C">
      <w:r>
        <w:separator/>
      </w:r>
    </w:p>
  </w:footnote>
  <w:footnote w:type="continuationSeparator" w:id="0">
    <w:p w:rsidR="00D2246C" w:rsidRDefault="00D2246C">
      <w:r>
        <w:continuationSeparator/>
      </w:r>
    </w:p>
  </w:footnote>
  <w:footnote w:id="1">
    <w:p w:rsidR="00D2246C" w:rsidRPr="00852C4C" w:rsidRDefault="00D2246C">
      <w:pPr>
        <w:pStyle w:val="Lbjegyzetszveg"/>
        <w:rPr>
          <w:rFonts w:asciiTheme="minorHAnsi" w:hAnsiTheme="minorHAnsi"/>
          <w:lang w:val="hu-HU"/>
        </w:rPr>
      </w:pPr>
      <w:r w:rsidRPr="00852C4C">
        <w:rPr>
          <w:rStyle w:val="Lbjegyzet-hivatkozs"/>
          <w:rFonts w:asciiTheme="minorHAnsi" w:hAnsiTheme="minorHAnsi"/>
          <w:vertAlign w:val="superscript"/>
        </w:rPr>
        <w:footnoteRef/>
      </w:r>
      <w:r w:rsidRPr="00852C4C">
        <w:rPr>
          <w:rFonts w:asciiTheme="minorHAnsi" w:hAnsiTheme="minorHAnsi"/>
          <w:vertAlign w:val="superscript"/>
        </w:rPr>
        <w:t xml:space="preserve"> </w:t>
      </w:r>
      <w:r w:rsidRPr="00852C4C">
        <w:rPr>
          <w:rFonts w:asciiTheme="minorHAnsi" w:hAnsiTheme="minorHAnsi"/>
          <w:lang w:val="hu-HU"/>
        </w:rPr>
        <w:t xml:space="preserve">A vonatkozó jogszabály módosítása </w:t>
      </w:r>
      <w:r>
        <w:rPr>
          <w:rFonts w:asciiTheme="minorHAnsi" w:hAnsiTheme="minorHAnsi"/>
          <w:lang w:val="hu-HU"/>
        </w:rPr>
        <w:t xml:space="preserve">a jelen útmutató elkészítésekor még </w:t>
      </w:r>
      <w:r w:rsidRPr="00852C4C">
        <w:rPr>
          <w:rFonts w:asciiTheme="minorHAnsi" w:hAnsiTheme="minorHAnsi"/>
          <w:lang w:val="hu-HU"/>
        </w:rPr>
        <w:t>folyamatban van.</w:t>
      </w:r>
    </w:p>
  </w:footnote>
  <w:footnote w:id="2">
    <w:p w:rsidR="00D2246C" w:rsidRPr="00666216" w:rsidRDefault="00D2246C">
      <w:pPr>
        <w:pStyle w:val="Lbjegyzetszveg"/>
        <w:rPr>
          <w:rFonts w:asciiTheme="minorHAnsi" w:hAnsiTheme="minorHAnsi"/>
          <w:lang w:val="hu-HU"/>
        </w:rPr>
      </w:pPr>
      <w:r w:rsidRPr="00666216">
        <w:rPr>
          <w:rStyle w:val="Lbjegyzet-hivatkozs"/>
          <w:rFonts w:asciiTheme="minorHAnsi" w:hAnsiTheme="minorHAnsi"/>
          <w:vertAlign w:val="superscript"/>
          <w:lang w:val="hu-HU"/>
        </w:rPr>
        <w:footnoteRef/>
      </w:r>
      <w:r w:rsidRPr="00666216">
        <w:rPr>
          <w:rFonts w:asciiTheme="minorHAnsi" w:hAnsiTheme="minorHAnsi"/>
          <w:lang w:val="hu-HU"/>
        </w:rPr>
        <w:t xml:space="preserve"> Az új programozási időszakra vonatkozó hazai jogszabályok</w:t>
      </w:r>
      <w:r>
        <w:rPr>
          <w:rFonts w:asciiTheme="minorHAnsi" w:hAnsiTheme="minorHAnsi"/>
          <w:lang w:val="hu-HU"/>
        </w:rPr>
        <w:t xml:space="preserve"> jelen útmutató elkészítésekor</w:t>
      </w:r>
      <w:r w:rsidRPr="00666216">
        <w:rPr>
          <w:rFonts w:asciiTheme="minorHAnsi" w:hAnsiTheme="minorHAnsi"/>
          <w:lang w:val="hu-HU"/>
        </w:rPr>
        <w:t xml:space="preserve"> még nem jelentek meg.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A15"/>
    <w:multiLevelType w:val="hybridMultilevel"/>
    <w:tmpl w:val="EC04156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C6EE0"/>
    <w:multiLevelType w:val="hybridMultilevel"/>
    <w:tmpl w:val="8E721272"/>
    <w:lvl w:ilvl="0" w:tplc="90907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1B321C2"/>
    <w:multiLevelType w:val="hybridMultilevel"/>
    <w:tmpl w:val="71DC92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A5736A"/>
    <w:multiLevelType w:val="hybridMultilevel"/>
    <w:tmpl w:val="8E721272"/>
    <w:lvl w:ilvl="0" w:tplc="90907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B61091D"/>
    <w:multiLevelType w:val="hybridMultilevel"/>
    <w:tmpl w:val="7C72C8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E6D0C"/>
    <w:multiLevelType w:val="multilevel"/>
    <w:tmpl w:val="75F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F7478A"/>
    <w:multiLevelType w:val="hybridMultilevel"/>
    <w:tmpl w:val="C34CEE44"/>
    <w:lvl w:ilvl="0" w:tplc="20E2E8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36596"/>
    <w:multiLevelType w:val="hybridMultilevel"/>
    <w:tmpl w:val="8DAEE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A5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F32521"/>
    <w:multiLevelType w:val="multilevel"/>
    <w:tmpl w:val="3A0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A94B9E"/>
    <w:multiLevelType w:val="hybridMultilevel"/>
    <w:tmpl w:val="F3B64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783A"/>
    <w:multiLevelType w:val="multilevel"/>
    <w:tmpl w:val="BEE0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4E32317"/>
    <w:multiLevelType w:val="hybridMultilevel"/>
    <w:tmpl w:val="8E721272"/>
    <w:lvl w:ilvl="0" w:tplc="90907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387A6B16"/>
    <w:multiLevelType w:val="hybridMultilevel"/>
    <w:tmpl w:val="F6281B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C64E0"/>
    <w:multiLevelType w:val="hybridMultilevel"/>
    <w:tmpl w:val="5888D33A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B0664"/>
    <w:multiLevelType w:val="hybridMultilevel"/>
    <w:tmpl w:val="B5AE6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7D1552"/>
    <w:multiLevelType w:val="hybridMultilevel"/>
    <w:tmpl w:val="8E721272"/>
    <w:lvl w:ilvl="0" w:tplc="90907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48CD2BDF"/>
    <w:multiLevelType w:val="hybridMultilevel"/>
    <w:tmpl w:val="9C249DFC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95C039B"/>
    <w:multiLevelType w:val="hybridMultilevel"/>
    <w:tmpl w:val="05201BF0"/>
    <w:lvl w:ilvl="0" w:tplc="E09A0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E64A70"/>
    <w:multiLevelType w:val="hybridMultilevel"/>
    <w:tmpl w:val="8B20B694"/>
    <w:lvl w:ilvl="0" w:tplc="515A5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8614BE"/>
    <w:multiLevelType w:val="multilevel"/>
    <w:tmpl w:val="B56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4C7E4705"/>
    <w:multiLevelType w:val="hybridMultilevel"/>
    <w:tmpl w:val="9620D1B6"/>
    <w:lvl w:ilvl="0" w:tplc="78B8CE36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066254D"/>
    <w:multiLevelType w:val="hybridMultilevel"/>
    <w:tmpl w:val="28A80E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8674C"/>
    <w:multiLevelType w:val="hybridMultilevel"/>
    <w:tmpl w:val="5ABEB4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E63874"/>
    <w:multiLevelType w:val="hybridMultilevel"/>
    <w:tmpl w:val="21680342"/>
    <w:lvl w:ilvl="0" w:tplc="207462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04A49E5"/>
    <w:multiLevelType w:val="hybridMultilevel"/>
    <w:tmpl w:val="21680342"/>
    <w:lvl w:ilvl="0" w:tplc="207462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1AC3CD9"/>
    <w:multiLevelType w:val="hybridMultilevel"/>
    <w:tmpl w:val="27B01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F7BA3"/>
    <w:multiLevelType w:val="hybridMultilevel"/>
    <w:tmpl w:val="E662E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20049"/>
    <w:multiLevelType w:val="hybridMultilevel"/>
    <w:tmpl w:val="651ECBD2"/>
    <w:lvl w:ilvl="0" w:tplc="19481F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A6C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C6524B"/>
    <w:multiLevelType w:val="hybridMultilevel"/>
    <w:tmpl w:val="7C72C8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557C55"/>
    <w:multiLevelType w:val="hybridMultilevel"/>
    <w:tmpl w:val="399C9688"/>
    <w:lvl w:ilvl="0" w:tplc="AE381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A514106"/>
    <w:multiLevelType w:val="hybridMultilevel"/>
    <w:tmpl w:val="8E721272"/>
    <w:lvl w:ilvl="0" w:tplc="90907FF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5"/>
  </w:num>
  <w:num w:numId="5">
    <w:abstractNumId w:val="8"/>
  </w:num>
  <w:num w:numId="6">
    <w:abstractNumId w:val="16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29"/>
  </w:num>
  <w:num w:numId="12">
    <w:abstractNumId w:val="21"/>
  </w:num>
  <w:num w:numId="13">
    <w:abstractNumId w:val="13"/>
  </w:num>
  <w:num w:numId="14">
    <w:abstractNumId w:val="20"/>
  </w:num>
  <w:num w:numId="15">
    <w:abstractNumId w:val="0"/>
  </w:num>
  <w:num w:numId="16">
    <w:abstractNumId w:val="23"/>
  </w:num>
  <w:num w:numId="17">
    <w:abstractNumId w:val="24"/>
  </w:num>
  <w:num w:numId="18">
    <w:abstractNumId w:val="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2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"/>
  </w:num>
  <w:num w:numId="28">
    <w:abstractNumId w:val="1"/>
  </w:num>
  <w:num w:numId="29">
    <w:abstractNumId w:val="30"/>
  </w:num>
  <w:num w:numId="30">
    <w:abstractNumId w:val="1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43"/>
    <w:rsid w:val="00010008"/>
    <w:rsid w:val="0001297C"/>
    <w:rsid w:val="00015346"/>
    <w:rsid w:val="000273DC"/>
    <w:rsid w:val="00040A63"/>
    <w:rsid w:val="000421F5"/>
    <w:rsid w:val="00042DDE"/>
    <w:rsid w:val="000444F6"/>
    <w:rsid w:val="00054F9B"/>
    <w:rsid w:val="000621B2"/>
    <w:rsid w:val="0006423C"/>
    <w:rsid w:val="00072B96"/>
    <w:rsid w:val="00085CDA"/>
    <w:rsid w:val="00093CA9"/>
    <w:rsid w:val="00095CA4"/>
    <w:rsid w:val="00096CD7"/>
    <w:rsid w:val="000A1AEF"/>
    <w:rsid w:val="000A40AB"/>
    <w:rsid w:val="000A6ED2"/>
    <w:rsid w:val="000B0E47"/>
    <w:rsid w:val="000B5FFA"/>
    <w:rsid w:val="000B7792"/>
    <w:rsid w:val="000C2E7E"/>
    <w:rsid w:val="000C7C81"/>
    <w:rsid w:val="000C7E45"/>
    <w:rsid w:val="000D0AD9"/>
    <w:rsid w:val="000D1CFD"/>
    <w:rsid w:val="000D68F2"/>
    <w:rsid w:val="000E4B39"/>
    <w:rsid w:val="000F5150"/>
    <w:rsid w:val="000F6478"/>
    <w:rsid w:val="000F7C35"/>
    <w:rsid w:val="00102A13"/>
    <w:rsid w:val="00112065"/>
    <w:rsid w:val="001200F7"/>
    <w:rsid w:val="001210E5"/>
    <w:rsid w:val="00123466"/>
    <w:rsid w:val="0012430C"/>
    <w:rsid w:val="00125DEB"/>
    <w:rsid w:val="001313F7"/>
    <w:rsid w:val="001355E2"/>
    <w:rsid w:val="001544EE"/>
    <w:rsid w:val="001547FD"/>
    <w:rsid w:val="001556A3"/>
    <w:rsid w:val="001563E9"/>
    <w:rsid w:val="0018086E"/>
    <w:rsid w:val="0018103F"/>
    <w:rsid w:val="0018244A"/>
    <w:rsid w:val="001871AE"/>
    <w:rsid w:val="001A2F44"/>
    <w:rsid w:val="001D5D5F"/>
    <w:rsid w:val="001E0C82"/>
    <w:rsid w:val="001F21E2"/>
    <w:rsid w:val="001F6570"/>
    <w:rsid w:val="002111D5"/>
    <w:rsid w:val="00211562"/>
    <w:rsid w:val="00212ADA"/>
    <w:rsid w:val="002270BD"/>
    <w:rsid w:val="00231C14"/>
    <w:rsid w:val="00234A4B"/>
    <w:rsid w:val="00241518"/>
    <w:rsid w:val="00242CF2"/>
    <w:rsid w:val="00246CAE"/>
    <w:rsid w:val="002548CB"/>
    <w:rsid w:val="00255324"/>
    <w:rsid w:val="00261BA7"/>
    <w:rsid w:val="0027024C"/>
    <w:rsid w:val="002734F6"/>
    <w:rsid w:val="0028213A"/>
    <w:rsid w:val="00283D57"/>
    <w:rsid w:val="00284702"/>
    <w:rsid w:val="002853B3"/>
    <w:rsid w:val="00287A8D"/>
    <w:rsid w:val="00295DC7"/>
    <w:rsid w:val="002B0535"/>
    <w:rsid w:val="002B08B8"/>
    <w:rsid w:val="002B09D7"/>
    <w:rsid w:val="002B158B"/>
    <w:rsid w:val="002C220B"/>
    <w:rsid w:val="002C67FC"/>
    <w:rsid w:val="002C780F"/>
    <w:rsid w:val="002D02E6"/>
    <w:rsid w:val="002D0A34"/>
    <w:rsid w:val="002D2C66"/>
    <w:rsid w:val="002D4789"/>
    <w:rsid w:val="002D5FBD"/>
    <w:rsid w:val="002D698C"/>
    <w:rsid w:val="002D6A2C"/>
    <w:rsid w:val="002D77B0"/>
    <w:rsid w:val="002E4F84"/>
    <w:rsid w:val="002F7DD2"/>
    <w:rsid w:val="0030269C"/>
    <w:rsid w:val="0030375C"/>
    <w:rsid w:val="003054BD"/>
    <w:rsid w:val="00307B28"/>
    <w:rsid w:val="003121DA"/>
    <w:rsid w:val="003209CC"/>
    <w:rsid w:val="00324646"/>
    <w:rsid w:val="00331E95"/>
    <w:rsid w:val="00331EEE"/>
    <w:rsid w:val="00332380"/>
    <w:rsid w:val="003404B9"/>
    <w:rsid w:val="00340A72"/>
    <w:rsid w:val="0035132B"/>
    <w:rsid w:val="003519F6"/>
    <w:rsid w:val="00351E75"/>
    <w:rsid w:val="00357351"/>
    <w:rsid w:val="00357981"/>
    <w:rsid w:val="00360019"/>
    <w:rsid w:val="0036080E"/>
    <w:rsid w:val="00360D30"/>
    <w:rsid w:val="003626C2"/>
    <w:rsid w:val="00372CB1"/>
    <w:rsid w:val="003756CA"/>
    <w:rsid w:val="00376A76"/>
    <w:rsid w:val="00380313"/>
    <w:rsid w:val="0038129E"/>
    <w:rsid w:val="00384C94"/>
    <w:rsid w:val="00385FAF"/>
    <w:rsid w:val="003975EB"/>
    <w:rsid w:val="003A39D5"/>
    <w:rsid w:val="003B2D0D"/>
    <w:rsid w:val="003B6476"/>
    <w:rsid w:val="003C1FEF"/>
    <w:rsid w:val="003C684C"/>
    <w:rsid w:val="003C71B8"/>
    <w:rsid w:val="003D1F62"/>
    <w:rsid w:val="003D3DF2"/>
    <w:rsid w:val="003E29DE"/>
    <w:rsid w:val="003E489D"/>
    <w:rsid w:val="003E4D1A"/>
    <w:rsid w:val="00400855"/>
    <w:rsid w:val="00401A60"/>
    <w:rsid w:val="00407B9B"/>
    <w:rsid w:val="004167D7"/>
    <w:rsid w:val="00427864"/>
    <w:rsid w:val="00440949"/>
    <w:rsid w:val="004418F7"/>
    <w:rsid w:val="0044525D"/>
    <w:rsid w:val="00455CB7"/>
    <w:rsid w:val="00456D5D"/>
    <w:rsid w:val="0046198B"/>
    <w:rsid w:val="00462095"/>
    <w:rsid w:val="00470554"/>
    <w:rsid w:val="00474080"/>
    <w:rsid w:val="00474E80"/>
    <w:rsid w:val="00476B06"/>
    <w:rsid w:val="00486ECC"/>
    <w:rsid w:val="004916AB"/>
    <w:rsid w:val="0049205D"/>
    <w:rsid w:val="00493E8C"/>
    <w:rsid w:val="004962ED"/>
    <w:rsid w:val="004A115F"/>
    <w:rsid w:val="004B0976"/>
    <w:rsid w:val="004B3582"/>
    <w:rsid w:val="004C207B"/>
    <w:rsid w:val="004C5687"/>
    <w:rsid w:val="004C7EE8"/>
    <w:rsid w:val="004D42FE"/>
    <w:rsid w:val="004D5693"/>
    <w:rsid w:val="004E37DE"/>
    <w:rsid w:val="004F07D1"/>
    <w:rsid w:val="004F5619"/>
    <w:rsid w:val="00500DB0"/>
    <w:rsid w:val="0050613A"/>
    <w:rsid w:val="0050732A"/>
    <w:rsid w:val="00511537"/>
    <w:rsid w:val="00512956"/>
    <w:rsid w:val="00514BAF"/>
    <w:rsid w:val="00517A80"/>
    <w:rsid w:val="0052007C"/>
    <w:rsid w:val="005258AF"/>
    <w:rsid w:val="00527D20"/>
    <w:rsid w:val="00535447"/>
    <w:rsid w:val="00535BA4"/>
    <w:rsid w:val="00536943"/>
    <w:rsid w:val="00537124"/>
    <w:rsid w:val="005402F7"/>
    <w:rsid w:val="00546A04"/>
    <w:rsid w:val="00552941"/>
    <w:rsid w:val="005531E6"/>
    <w:rsid w:val="00553597"/>
    <w:rsid w:val="0056059B"/>
    <w:rsid w:val="005715B5"/>
    <w:rsid w:val="0057160C"/>
    <w:rsid w:val="00573AB4"/>
    <w:rsid w:val="00573FCA"/>
    <w:rsid w:val="00575118"/>
    <w:rsid w:val="00575A9C"/>
    <w:rsid w:val="00581B2A"/>
    <w:rsid w:val="0058431F"/>
    <w:rsid w:val="00590BE7"/>
    <w:rsid w:val="0059384E"/>
    <w:rsid w:val="00594B19"/>
    <w:rsid w:val="005A0809"/>
    <w:rsid w:val="005A41CC"/>
    <w:rsid w:val="005A50E5"/>
    <w:rsid w:val="005A5A6C"/>
    <w:rsid w:val="005B055E"/>
    <w:rsid w:val="005B3D01"/>
    <w:rsid w:val="005B7E1E"/>
    <w:rsid w:val="005C26D0"/>
    <w:rsid w:val="005C34DC"/>
    <w:rsid w:val="005D16C1"/>
    <w:rsid w:val="005E32C0"/>
    <w:rsid w:val="005E6842"/>
    <w:rsid w:val="005F164F"/>
    <w:rsid w:val="00600927"/>
    <w:rsid w:val="00604D4F"/>
    <w:rsid w:val="00607D4A"/>
    <w:rsid w:val="00611D1D"/>
    <w:rsid w:val="006121DB"/>
    <w:rsid w:val="0061248C"/>
    <w:rsid w:val="00614CC8"/>
    <w:rsid w:val="00616624"/>
    <w:rsid w:val="006208D6"/>
    <w:rsid w:val="00630402"/>
    <w:rsid w:val="00637206"/>
    <w:rsid w:val="006504D4"/>
    <w:rsid w:val="00654007"/>
    <w:rsid w:val="00664ACB"/>
    <w:rsid w:val="00666021"/>
    <w:rsid w:val="00666216"/>
    <w:rsid w:val="00671129"/>
    <w:rsid w:val="006763C4"/>
    <w:rsid w:val="00676B67"/>
    <w:rsid w:val="006775AF"/>
    <w:rsid w:val="00681572"/>
    <w:rsid w:val="00684E3C"/>
    <w:rsid w:val="006851BE"/>
    <w:rsid w:val="00687D11"/>
    <w:rsid w:val="006912E5"/>
    <w:rsid w:val="00693F4E"/>
    <w:rsid w:val="006946D3"/>
    <w:rsid w:val="006A17ED"/>
    <w:rsid w:val="006A5603"/>
    <w:rsid w:val="006C08A0"/>
    <w:rsid w:val="006C13C2"/>
    <w:rsid w:val="006C513B"/>
    <w:rsid w:val="006C5A3F"/>
    <w:rsid w:val="006C5B37"/>
    <w:rsid w:val="006D04A9"/>
    <w:rsid w:val="006D1063"/>
    <w:rsid w:val="006D1121"/>
    <w:rsid w:val="006D30E8"/>
    <w:rsid w:val="006D5EA5"/>
    <w:rsid w:val="006E065E"/>
    <w:rsid w:val="006E1828"/>
    <w:rsid w:val="006E1C4E"/>
    <w:rsid w:val="006F1038"/>
    <w:rsid w:val="00714F41"/>
    <w:rsid w:val="00726F1D"/>
    <w:rsid w:val="0072700E"/>
    <w:rsid w:val="00745A90"/>
    <w:rsid w:val="007467D2"/>
    <w:rsid w:val="00754651"/>
    <w:rsid w:val="007546AF"/>
    <w:rsid w:val="0076119C"/>
    <w:rsid w:val="00762B79"/>
    <w:rsid w:val="00764847"/>
    <w:rsid w:val="007715C2"/>
    <w:rsid w:val="00772356"/>
    <w:rsid w:val="00781730"/>
    <w:rsid w:val="00785440"/>
    <w:rsid w:val="00785B80"/>
    <w:rsid w:val="00791E7E"/>
    <w:rsid w:val="007929E3"/>
    <w:rsid w:val="007941AB"/>
    <w:rsid w:val="00796A28"/>
    <w:rsid w:val="00796D09"/>
    <w:rsid w:val="007A4517"/>
    <w:rsid w:val="007B4966"/>
    <w:rsid w:val="007C0520"/>
    <w:rsid w:val="007C1F0E"/>
    <w:rsid w:val="007D5D06"/>
    <w:rsid w:val="007D7996"/>
    <w:rsid w:val="007E0137"/>
    <w:rsid w:val="007E341E"/>
    <w:rsid w:val="007E5890"/>
    <w:rsid w:val="007F503E"/>
    <w:rsid w:val="007F6104"/>
    <w:rsid w:val="007F7FE3"/>
    <w:rsid w:val="00800E8D"/>
    <w:rsid w:val="00807C2C"/>
    <w:rsid w:val="008123BD"/>
    <w:rsid w:val="0081521F"/>
    <w:rsid w:val="00815BEA"/>
    <w:rsid w:val="0081675A"/>
    <w:rsid w:val="008206CE"/>
    <w:rsid w:val="008223EE"/>
    <w:rsid w:val="00822E04"/>
    <w:rsid w:val="0082541B"/>
    <w:rsid w:val="00830020"/>
    <w:rsid w:val="00830307"/>
    <w:rsid w:val="00835649"/>
    <w:rsid w:val="00845993"/>
    <w:rsid w:val="008514CB"/>
    <w:rsid w:val="00852C4C"/>
    <w:rsid w:val="00853B1E"/>
    <w:rsid w:val="00864BF0"/>
    <w:rsid w:val="00865CEB"/>
    <w:rsid w:val="008700B0"/>
    <w:rsid w:val="00874591"/>
    <w:rsid w:val="0087481E"/>
    <w:rsid w:val="008813F8"/>
    <w:rsid w:val="008848D5"/>
    <w:rsid w:val="00884F7F"/>
    <w:rsid w:val="008923FF"/>
    <w:rsid w:val="008A094D"/>
    <w:rsid w:val="008A1B16"/>
    <w:rsid w:val="008A3F60"/>
    <w:rsid w:val="008B2CBE"/>
    <w:rsid w:val="008B6A98"/>
    <w:rsid w:val="008C7403"/>
    <w:rsid w:val="008C7BEE"/>
    <w:rsid w:val="008D0B11"/>
    <w:rsid w:val="008D526C"/>
    <w:rsid w:val="008E0959"/>
    <w:rsid w:val="008E3ADE"/>
    <w:rsid w:val="008F0008"/>
    <w:rsid w:val="008F1816"/>
    <w:rsid w:val="008F2DD0"/>
    <w:rsid w:val="00911F38"/>
    <w:rsid w:val="0092571A"/>
    <w:rsid w:val="0092613F"/>
    <w:rsid w:val="00927F5D"/>
    <w:rsid w:val="009321A8"/>
    <w:rsid w:val="009373ED"/>
    <w:rsid w:val="00940ED5"/>
    <w:rsid w:val="00941FD1"/>
    <w:rsid w:val="0095079C"/>
    <w:rsid w:val="0095271D"/>
    <w:rsid w:val="00957B5B"/>
    <w:rsid w:val="00962114"/>
    <w:rsid w:val="00970934"/>
    <w:rsid w:val="00971C75"/>
    <w:rsid w:val="00973750"/>
    <w:rsid w:val="00976632"/>
    <w:rsid w:val="0098596F"/>
    <w:rsid w:val="00990598"/>
    <w:rsid w:val="0099068B"/>
    <w:rsid w:val="009A1C1C"/>
    <w:rsid w:val="009A7F45"/>
    <w:rsid w:val="009B3476"/>
    <w:rsid w:val="009B5A6A"/>
    <w:rsid w:val="009B6A36"/>
    <w:rsid w:val="009C34D4"/>
    <w:rsid w:val="009C6D45"/>
    <w:rsid w:val="009C7E88"/>
    <w:rsid w:val="009D0DED"/>
    <w:rsid w:val="009D11E4"/>
    <w:rsid w:val="009D2557"/>
    <w:rsid w:val="009D50BF"/>
    <w:rsid w:val="009F15EB"/>
    <w:rsid w:val="009F166B"/>
    <w:rsid w:val="00A01790"/>
    <w:rsid w:val="00A026B1"/>
    <w:rsid w:val="00A134BD"/>
    <w:rsid w:val="00A148AB"/>
    <w:rsid w:val="00A2159D"/>
    <w:rsid w:val="00A21A27"/>
    <w:rsid w:val="00A27F8A"/>
    <w:rsid w:val="00A27FD4"/>
    <w:rsid w:val="00A37F53"/>
    <w:rsid w:val="00A42C35"/>
    <w:rsid w:val="00A44613"/>
    <w:rsid w:val="00A46C8D"/>
    <w:rsid w:val="00A50636"/>
    <w:rsid w:val="00A56303"/>
    <w:rsid w:val="00A614B7"/>
    <w:rsid w:val="00A632C3"/>
    <w:rsid w:val="00A67126"/>
    <w:rsid w:val="00A724B8"/>
    <w:rsid w:val="00A752FE"/>
    <w:rsid w:val="00A858CD"/>
    <w:rsid w:val="00A85C80"/>
    <w:rsid w:val="00A86F9F"/>
    <w:rsid w:val="00A95FBE"/>
    <w:rsid w:val="00A97EEF"/>
    <w:rsid w:val="00AA20AB"/>
    <w:rsid w:val="00AB19FF"/>
    <w:rsid w:val="00AB1E91"/>
    <w:rsid w:val="00AB3756"/>
    <w:rsid w:val="00AD1721"/>
    <w:rsid w:val="00AD5343"/>
    <w:rsid w:val="00AE267A"/>
    <w:rsid w:val="00AE371E"/>
    <w:rsid w:val="00AE5352"/>
    <w:rsid w:val="00AE7121"/>
    <w:rsid w:val="00AF1987"/>
    <w:rsid w:val="00AF2495"/>
    <w:rsid w:val="00AF5748"/>
    <w:rsid w:val="00B009BA"/>
    <w:rsid w:val="00B00B9A"/>
    <w:rsid w:val="00B13EAB"/>
    <w:rsid w:val="00B14AC3"/>
    <w:rsid w:val="00B1509A"/>
    <w:rsid w:val="00B20E7D"/>
    <w:rsid w:val="00B229F7"/>
    <w:rsid w:val="00B2543E"/>
    <w:rsid w:val="00B25F57"/>
    <w:rsid w:val="00B27D03"/>
    <w:rsid w:val="00B302C6"/>
    <w:rsid w:val="00B3399C"/>
    <w:rsid w:val="00B34395"/>
    <w:rsid w:val="00B34C81"/>
    <w:rsid w:val="00B37842"/>
    <w:rsid w:val="00B4444B"/>
    <w:rsid w:val="00B55204"/>
    <w:rsid w:val="00B55972"/>
    <w:rsid w:val="00B63662"/>
    <w:rsid w:val="00B72B38"/>
    <w:rsid w:val="00B81B28"/>
    <w:rsid w:val="00B81D4A"/>
    <w:rsid w:val="00B83096"/>
    <w:rsid w:val="00B8593E"/>
    <w:rsid w:val="00BA1123"/>
    <w:rsid w:val="00BA321D"/>
    <w:rsid w:val="00BA4A5D"/>
    <w:rsid w:val="00BA514E"/>
    <w:rsid w:val="00BB0B1D"/>
    <w:rsid w:val="00BB27C2"/>
    <w:rsid w:val="00BB5725"/>
    <w:rsid w:val="00BB7734"/>
    <w:rsid w:val="00BC3225"/>
    <w:rsid w:val="00BC32F5"/>
    <w:rsid w:val="00BD5727"/>
    <w:rsid w:val="00BD7027"/>
    <w:rsid w:val="00BE60A0"/>
    <w:rsid w:val="00BF1358"/>
    <w:rsid w:val="00BF1EE4"/>
    <w:rsid w:val="00BF3DAC"/>
    <w:rsid w:val="00BF41C0"/>
    <w:rsid w:val="00C0170C"/>
    <w:rsid w:val="00C04FA7"/>
    <w:rsid w:val="00C0512B"/>
    <w:rsid w:val="00C06421"/>
    <w:rsid w:val="00C06450"/>
    <w:rsid w:val="00C074A3"/>
    <w:rsid w:val="00C07B85"/>
    <w:rsid w:val="00C103DD"/>
    <w:rsid w:val="00C16949"/>
    <w:rsid w:val="00C266D4"/>
    <w:rsid w:val="00C3123D"/>
    <w:rsid w:val="00C31EB6"/>
    <w:rsid w:val="00C34DD1"/>
    <w:rsid w:val="00C44133"/>
    <w:rsid w:val="00C5567E"/>
    <w:rsid w:val="00C579D7"/>
    <w:rsid w:val="00C64F47"/>
    <w:rsid w:val="00C7034A"/>
    <w:rsid w:val="00C72FFA"/>
    <w:rsid w:val="00C74170"/>
    <w:rsid w:val="00C7487B"/>
    <w:rsid w:val="00C748FF"/>
    <w:rsid w:val="00C7613F"/>
    <w:rsid w:val="00C8153F"/>
    <w:rsid w:val="00C939BE"/>
    <w:rsid w:val="00CA447F"/>
    <w:rsid w:val="00CA4F13"/>
    <w:rsid w:val="00CA559E"/>
    <w:rsid w:val="00CA78FD"/>
    <w:rsid w:val="00CB2C28"/>
    <w:rsid w:val="00CC130C"/>
    <w:rsid w:val="00CC44F6"/>
    <w:rsid w:val="00CC57A2"/>
    <w:rsid w:val="00CD3FE5"/>
    <w:rsid w:val="00CD5AA9"/>
    <w:rsid w:val="00CE7EB4"/>
    <w:rsid w:val="00CF1275"/>
    <w:rsid w:val="00CF3D79"/>
    <w:rsid w:val="00D01BB0"/>
    <w:rsid w:val="00D07E9B"/>
    <w:rsid w:val="00D10938"/>
    <w:rsid w:val="00D129EC"/>
    <w:rsid w:val="00D14773"/>
    <w:rsid w:val="00D15378"/>
    <w:rsid w:val="00D15810"/>
    <w:rsid w:val="00D206C9"/>
    <w:rsid w:val="00D21573"/>
    <w:rsid w:val="00D21811"/>
    <w:rsid w:val="00D2246C"/>
    <w:rsid w:val="00D27165"/>
    <w:rsid w:val="00D271D2"/>
    <w:rsid w:val="00D515F7"/>
    <w:rsid w:val="00D53CCB"/>
    <w:rsid w:val="00D575BF"/>
    <w:rsid w:val="00D57A4C"/>
    <w:rsid w:val="00D61E34"/>
    <w:rsid w:val="00D65D0F"/>
    <w:rsid w:val="00D70717"/>
    <w:rsid w:val="00D770A2"/>
    <w:rsid w:val="00D80A11"/>
    <w:rsid w:val="00D85A46"/>
    <w:rsid w:val="00D85F69"/>
    <w:rsid w:val="00D878B9"/>
    <w:rsid w:val="00D87A48"/>
    <w:rsid w:val="00D90397"/>
    <w:rsid w:val="00D91986"/>
    <w:rsid w:val="00D929F6"/>
    <w:rsid w:val="00DA18F4"/>
    <w:rsid w:val="00DB7BDD"/>
    <w:rsid w:val="00DC64CB"/>
    <w:rsid w:val="00DC65DF"/>
    <w:rsid w:val="00DD290A"/>
    <w:rsid w:val="00DD2FE2"/>
    <w:rsid w:val="00DE0CB0"/>
    <w:rsid w:val="00DF1FC3"/>
    <w:rsid w:val="00DF5EE3"/>
    <w:rsid w:val="00DF6F47"/>
    <w:rsid w:val="00E02467"/>
    <w:rsid w:val="00E052AE"/>
    <w:rsid w:val="00E06FF6"/>
    <w:rsid w:val="00E07AC3"/>
    <w:rsid w:val="00E10D99"/>
    <w:rsid w:val="00E1207E"/>
    <w:rsid w:val="00E2145F"/>
    <w:rsid w:val="00E24126"/>
    <w:rsid w:val="00E37DDC"/>
    <w:rsid w:val="00E37DEA"/>
    <w:rsid w:val="00E40360"/>
    <w:rsid w:val="00E4418F"/>
    <w:rsid w:val="00E46677"/>
    <w:rsid w:val="00E47337"/>
    <w:rsid w:val="00E474C6"/>
    <w:rsid w:val="00E57692"/>
    <w:rsid w:val="00E60062"/>
    <w:rsid w:val="00E60417"/>
    <w:rsid w:val="00E66502"/>
    <w:rsid w:val="00E6655C"/>
    <w:rsid w:val="00E7565C"/>
    <w:rsid w:val="00E7572C"/>
    <w:rsid w:val="00E84349"/>
    <w:rsid w:val="00E8756B"/>
    <w:rsid w:val="00E905FF"/>
    <w:rsid w:val="00EA0C9E"/>
    <w:rsid w:val="00EA603A"/>
    <w:rsid w:val="00EB43A6"/>
    <w:rsid w:val="00EB4919"/>
    <w:rsid w:val="00EB4B60"/>
    <w:rsid w:val="00EB744F"/>
    <w:rsid w:val="00EC158D"/>
    <w:rsid w:val="00EC1A9B"/>
    <w:rsid w:val="00EE0D37"/>
    <w:rsid w:val="00EF37F1"/>
    <w:rsid w:val="00EF7CA5"/>
    <w:rsid w:val="00F008F9"/>
    <w:rsid w:val="00F05FAA"/>
    <w:rsid w:val="00F11113"/>
    <w:rsid w:val="00F15991"/>
    <w:rsid w:val="00F165D2"/>
    <w:rsid w:val="00F1763A"/>
    <w:rsid w:val="00F26003"/>
    <w:rsid w:val="00F26805"/>
    <w:rsid w:val="00F26866"/>
    <w:rsid w:val="00F32415"/>
    <w:rsid w:val="00F35BDC"/>
    <w:rsid w:val="00F3610D"/>
    <w:rsid w:val="00F37151"/>
    <w:rsid w:val="00F37F51"/>
    <w:rsid w:val="00F41827"/>
    <w:rsid w:val="00F42B86"/>
    <w:rsid w:val="00F516CA"/>
    <w:rsid w:val="00F57CE2"/>
    <w:rsid w:val="00F61F20"/>
    <w:rsid w:val="00F62F26"/>
    <w:rsid w:val="00F75262"/>
    <w:rsid w:val="00F77813"/>
    <w:rsid w:val="00F8352A"/>
    <w:rsid w:val="00F92017"/>
    <w:rsid w:val="00F929FA"/>
    <w:rsid w:val="00FA447E"/>
    <w:rsid w:val="00FA78EF"/>
    <w:rsid w:val="00FC092D"/>
    <w:rsid w:val="00FC698E"/>
    <w:rsid w:val="00FD49B1"/>
    <w:rsid w:val="00FE217E"/>
    <w:rsid w:val="00FE2EBA"/>
    <w:rsid w:val="00FE3054"/>
    <w:rsid w:val="00FE61D0"/>
    <w:rsid w:val="00FE7ABE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C130C"/>
    <w:rPr>
      <w:sz w:val="24"/>
      <w:szCs w:val="24"/>
      <w:lang w:val="en-GB"/>
    </w:rPr>
  </w:style>
  <w:style w:type="paragraph" w:styleId="Cmsor1">
    <w:name w:val="heading 1"/>
    <w:basedOn w:val="Norml"/>
    <w:qFormat/>
    <w:rsid w:val="005A08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u-HU"/>
    </w:rPr>
  </w:style>
  <w:style w:type="paragraph" w:styleId="Cmsor2">
    <w:name w:val="heading 2"/>
    <w:basedOn w:val="Norml"/>
    <w:qFormat/>
    <w:rsid w:val="005A0809"/>
    <w:pPr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paragraph" w:styleId="Cmsor3">
    <w:name w:val="heading 3"/>
    <w:basedOn w:val="Norml"/>
    <w:qFormat/>
    <w:rsid w:val="005A0809"/>
    <w:pPr>
      <w:spacing w:before="100" w:beforeAutospacing="1" w:after="100" w:afterAutospacing="1"/>
      <w:outlineLvl w:val="2"/>
    </w:pPr>
    <w:rPr>
      <w:b/>
      <w:bCs/>
      <w:sz w:val="27"/>
      <w:szCs w:val="27"/>
      <w:lang w:val="hu-HU"/>
    </w:rPr>
  </w:style>
  <w:style w:type="paragraph" w:styleId="Cmsor4">
    <w:name w:val="heading 4"/>
    <w:basedOn w:val="Norml"/>
    <w:next w:val="Norml"/>
    <w:qFormat/>
    <w:rsid w:val="00C06421"/>
    <w:pPr>
      <w:keepNext/>
      <w:spacing w:before="240" w:after="60"/>
      <w:outlineLvl w:val="3"/>
    </w:pPr>
    <w:rPr>
      <w:b/>
      <w:bCs/>
      <w:sz w:val="28"/>
      <w:szCs w:val="2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A0809"/>
    <w:pPr>
      <w:spacing w:before="100" w:beforeAutospacing="1" w:after="100" w:afterAutospacing="1"/>
    </w:pPr>
    <w:rPr>
      <w:lang w:val="hu-HU"/>
    </w:rPr>
  </w:style>
  <w:style w:type="paragraph" w:styleId="Szvegtrzs3">
    <w:name w:val="Body Text 3"/>
    <w:basedOn w:val="Norml"/>
    <w:link w:val="Szvegtrzs3Char"/>
    <w:rsid w:val="005A0809"/>
    <w:pPr>
      <w:spacing w:before="100" w:beforeAutospacing="1" w:after="100" w:afterAutospacing="1"/>
    </w:pPr>
    <w:rPr>
      <w:lang w:val="hu-HU"/>
    </w:rPr>
  </w:style>
  <w:style w:type="paragraph" w:styleId="Szvegtrzsbehzssal3">
    <w:name w:val="Body Text Indent 3"/>
    <w:basedOn w:val="Norml"/>
    <w:rsid w:val="005A0809"/>
    <w:pPr>
      <w:spacing w:before="100" w:beforeAutospacing="1" w:after="100" w:afterAutospacing="1"/>
    </w:pPr>
    <w:rPr>
      <w:lang w:val="hu-HU"/>
    </w:rPr>
  </w:style>
  <w:style w:type="paragraph" w:styleId="Szvegtrzsbehzssal2">
    <w:name w:val="Body Text Indent 2"/>
    <w:basedOn w:val="Norml"/>
    <w:rsid w:val="005A0809"/>
    <w:pPr>
      <w:spacing w:before="100" w:beforeAutospacing="1" w:after="100" w:afterAutospacing="1"/>
    </w:pPr>
    <w:rPr>
      <w:lang w:val="hu-HU"/>
    </w:rPr>
  </w:style>
  <w:style w:type="paragraph" w:styleId="Szvegtrzs">
    <w:name w:val="Body Text"/>
    <w:basedOn w:val="Norml"/>
    <w:rsid w:val="005A0809"/>
    <w:pPr>
      <w:spacing w:before="100" w:beforeAutospacing="1" w:after="100" w:afterAutospacing="1"/>
    </w:pPr>
    <w:rPr>
      <w:lang w:val="hu-HU"/>
    </w:rPr>
  </w:style>
  <w:style w:type="character" w:styleId="Lbjegyzet-hivatkozs">
    <w:name w:val="footnote reference"/>
    <w:basedOn w:val="Bekezdsalapbettpusa"/>
    <w:rsid w:val="005A0809"/>
  </w:style>
  <w:style w:type="paragraph" w:customStyle="1" w:styleId="CharCharCharCharCharCharChar">
    <w:name w:val="Char Char Char Char Char Char Char"/>
    <w:basedOn w:val="Norml"/>
    <w:rsid w:val="00C06421"/>
    <w:pPr>
      <w:spacing w:after="160" w:line="240" w:lineRule="exact"/>
    </w:pPr>
    <w:rPr>
      <w:rFonts w:ascii="Verdana" w:hAnsi="Verdana"/>
      <w:b/>
      <w:bCs/>
      <w:sz w:val="20"/>
      <w:szCs w:val="20"/>
      <w:lang w:val="en-US" w:eastAsia="en-US"/>
    </w:rPr>
  </w:style>
  <w:style w:type="paragraph" w:customStyle="1" w:styleId="fontos">
    <w:name w:val="fontos"/>
    <w:basedOn w:val="Cmsor3"/>
    <w:rsid w:val="00F35BDC"/>
    <w:pPr>
      <w:keepNext/>
      <w:spacing w:before="240" w:beforeAutospacing="0" w:after="60" w:afterAutospacing="0"/>
    </w:pPr>
    <w:rPr>
      <w:rFonts w:cs="Arial"/>
      <w:sz w:val="24"/>
      <w:szCs w:val="24"/>
    </w:rPr>
  </w:style>
  <w:style w:type="paragraph" w:customStyle="1" w:styleId="Char1">
    <w:name w:val="Char1"/>
    <w:basedOn w:val="Norml"/>
    <w:rsid w:val="00F35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66602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66021"/>
  </w:style>
  <w:style w:type="character" w:styleId="Hiperhivatkozs">
    <w:name w:val="Hyperlink"/>
    <w:rsid w:val="008123BD"/>
    <w:rPr>
      <w:color w:val="0000FF"/>
      <w:u w:val="single"/>
    </w:rPr>
  </w:style>
  <w:style w:type="paragraph" w:customStyle="1" w:styleId="Char">
    <w:name w:val="Char"/>
    <w:basedOn w:val="Norml"/>
    <w:rsid w:val="00182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BC32F5"/>
    <w:rPr>
      <w:sz w:val="20"/>
      <w:szCs w:val="20"/>
    </w:rPr>
  </w:style>
  <w:style w:type="table" w:styleId="Rcsostblzat">
    <w:name w:val="Table Grid"/>
    <w:basedOn w:val="Normltblzat"/>
    <w:rsid w:val="009B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D271D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F260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26003"/>
    <w:rPr>
      <w:rFonts w:ascii="Tahoma" w:hAnsi="Tahoma" w:cs="Tahoma"/>
      <w:sz w:val="16"/>
      <w:szCs w:val="16"/>
      <w:lang w:val="en-GB"/>
    </w:rPr>
  </w:style>
  <w:style w:type="character" w:styleId="Jegyzethivatkozs">
    <w:name w:val="annotation reference"/>
    <w:rsid w:val="00054F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54F9B"/>
    <w:rPr>
      <w:sz w:val="20"/>
      <w:szCs w:val="20"/>
    </w:rPr>
  </w:style>
  <w:style w:type="character" w:customStyle="1" w:styleId="JegyzetszvegChar">
    <w:name w:val="Jegyzetszöveg Char"/>
    <w:link w:val="Jegyzetszveg"/>
    <w:rsid w:val="00054F9B"/>
    <w:rPr>
      <w:lang w:val="en-GB"/>
    </w:rPr>
  </w:style>
  <w:style w:type="paragraph" w:styleId="Megjegyzstrgya">
    <w:name w:val="annotation subject"/>
    <w:basedOn w:val="Jegyzetszveg"/>
    <w:next w:val="Jegyzetszveg"/>
    <w:link w:val="MegjegyzstrgyaChar"/>
    <w:rsid w:val="00054F9B"/>
    <w:rPr>
      <w:b/>
      <w:bCs/>
    </w:rPr>
  </w:style>
  <w:style w:type="character" w:customStyle="1" w:styleId="MegjegyzstrgyaChar">
    <w:name w:val="Megjegyzés tárgya Char"/>
    <w:link w:val="Megjegyzstrgya"/>
    <w:rsid w:val="00054F9B"/>
    <w:rPr>
      <w:b/>
      <w:bCs/>
      <w:lang w:val="en-GB"/>
    </w:rPr>
  </w:style>
  <w:style w:type="character" w:styleId="Mrltotthiperhivatkozs">
    <w:name w:val="FollowedHyperlink"/>
    <w:rsid w:val="00B20E7D"/>
    <w:rPr>
      <w:color w:val="800080"/>
      <w:u w:val="single"/>
    </w:rPr>
  </w:style>
  <w:style w:type="paragraph" w:styleId="Vltozat">
    <w:name w:val="Revision"/>
    <w:hidden/>
    <w:uiPriority w:val="99"/>
    <w:semiHidden/>
    <w:rsid w:val="00E8756B"/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C0645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rsid w:val="007D79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3Char">
    <w:name w:val="Szövegtörzs 3 Char"/>
    <w:basedOn w:val="Bekezdsalapbettpusa"/>
    <w:link w:val="Szvegtrzs3"/>
    <w:rsid w:val="00A01790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A01790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179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F516CA"/>
    <w:pPr>
      <w:spacing w:before="100" w:beforeAutospacing="1" w:after="100" w:afterAutospacing="1"/>
    </w:pPr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C130C"/>
    <w:rPr>
      <w:sz w:val="24"/>
      <w:szCs w:val="24"/>
      <w:lang w:val="en-GB"/>
    </w:rPr>
  </w:style>
  <w:style w:type="paragraph" w:styleId="Cmsor1">
    <w:name w:val="heading 1"/>
    <w:basedOn w:val="Norml"/>
    <w:qFormat/>
    <w:rsid w:val="005A08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u-HU"/>
    </w:rPr>
  </w:style>
  <w:style w:type="paragraph" w:styleId="Cmsor2">
    <w:name w:val="heading 2"/>
    <w:basedOn w:val="Norml"/>
    <w:qFormat/>
    <w:rsid w:val="005A0809"/>
    <w:pPr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paragraph" w:styleId="Cmsor3">
    <w:name w:val="heading 3"/>
    <w:basedOn w:val="Norml"/>
    <w:qFormat/>
    <w:rsid w:val="005A0809"/>
    <w:pPr>
      <w:spacing w:before="100" w:beforeAutospacing="1" w:after="100" w:afterAutospacing="1"/>
      <w:outlineLvl w:val="2"/>
    </w:pPr>
    <w:rPr>
      <w:b/>
      <w:bCs/>
      <w:sz w:val="27"/>
      <w:szCs w:val="27"/>
      <w:lang w:val="hu-HU"/>
    </w:rPr>
  </w:style>
  <w:style w:type="paragraph" w:styleId="Cmsor4">
    <w:name w:val="heading 4"/>
    <w:basedOn w:val="Norml"/>
    <w:next w:val="Norml"/>
    <w:qFormat/>
    <w:rsid w:val="00C06421"/>
    <w:pPr>
      <w:keepNext/>
      <w:spacing w:before="240" w:after="60"/>
      <w:outlineLvl w:val="3"/>
    </w:pPr>
    <w:rPr>
      <w:b/>
      <w:bCs/>
      <w:sz w:val="28"/>
      <w:szCs w:val="2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A0809"/>
    <w:pPr>
      <w:spacing w:before="100" w:beforeAutospacing="1" w:after="100" w:afterAutospacing="1"/>
    </w:pPr>
    <w:rPr>
      <w:lang w:val="hu-HU"/>
    </w:rPr>
  </w:style>
  <w:style w:type="paragraph" w:styleId="Szvegtrzs3">
    <w:name w:val="Body Text 3"/>
    <w:basedOn w:val="Norml"/>
    <w:link w:val="Szvegtrzs3Char"/>
    <w:rsid w:val="005A0809"/>
    <w:pPr>
      <w:spacing w:before="100" w:beforeAutospacing="1" w:after="100" w:afterAutospacing="1"/>
    </w:pPr>
    <w:rPr>
      <w:lang w:val="hu-HU"/>
    </w:rPr>
  </w:style>
  <w:style w:type="paragraph" w:styleId="Szvegtrzsbehzssal3">
    <w:name w:val="Body Text Indent 3"/>
    <w:basedOn w:val="Norml"/>
    <w:rsid w:val="005A0809"/>
    <w:pPr>
      <w:spacing w:before="100" w:beforeAutospacing="1" w:after="100" w:afterAutospacing="1"/>
    </w:pPr>
    <w:rPr>
      <w:lang w:val="hu-HU"/>
    </w:rPr>
  </w:style>
  <w:style w:type="paragraph" w:styleId="Szvegtrzsbehzssal2">
    <w:name w:val="Body Text Indent 2"/>
    <w:basedOn w:val="Norml"/>
    <w:rsid w:val="005A0809"/>
    <w:pPr>
      <w:spacing w:before="100" w:beforeAutospacing="1" w:after="100" w:afterAutospacing="1"/>
    </w:pPr>
    <w:rPr>
      <w:lang w:val="hu-HU"/>
    </w:rPr>
  </w:style>
  <w:style w:type="paragraph" w:styleId="Szvegtrzs">
    <w:name w:val="Body Text"/>
    <w:basedOn w:val="Norml"/>
    <w:rsid w:val="005A0809"/>
    <w:pPr>
      <w:spacing w:before="100" w:beforeAutospacing="1" w:after="100" w:afterAutospacing="1"/>
    </w:pPr>
    <w:rPr>
      <w:lang w:val="hu-HU"/>
    </w:rPr>
  </w:style>
  <w:style w:type="character" w:styleId="Lbjegyzet-hivatkozs">
    <w:name w:val="footnote reference"/>
    <w:basedOn w:val="Bekezdsalapbettpusa"/>
    <w:rsid w:val="005A0809"/>
  </w:style>
  <w:style w:type="paragraph" w:customStyle="1" w:styleId="CharCharCharCharCharCharChar">
    <w:name w:val="Char Char Char Char Char Char Char"/>
    <w:basedOn w:val="Norml"/>
    <w:rsid w:val="00C06421"/>
    <w:pPr>
      <w:spacing w:after="160" w:line="240" w:lineRule="exact"/>
    </w:pPr>
    <w:rPr>
      <w:rFonts w:ascii="Verdana" w:hAnsi="Verdana"/>
      <w:b/>
      <w:bCs/>
      <w:sz w:val="20"/>
      <w:szCs w:val="20"/>
      <w:lang w:val="en-US" w:eastAsia="en-US"/>
    </w:rPr>
  </w:style>
  <w:style w:type="paragraph" w:customStyle="1" w:styleId="fontos">
    <w:name w:val="fontos"/>
    <w:basedOn w:val="Cmsor3"/>
    <w:rsid w:val="00F35BDC"/>
    <w:pPr>
      <w:keepNext/>
      <w:spacing w:before="240" w:beforeAutospacing="0" w:after="60" w:afterAutospacing="0"/>
    </w:pPr>
    <w:rPr>
      <w:rFonts w:cs="Arial"/>
      <w:sz w:val="24"/>
      <w:szCs w:val="24"/>
    </w:rPr>
  </w:style>
  <w:style w:type="paragraph" w:customStyle="1" w:styleId="Char1">
    <w:name w:val="Char1"/>
    <w:basedOn w:val="Norml"/>
    <w:rsid w:val="00F35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66602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66021"/>
  </w:style>
  <w:style w:type="character" w:styleId="Hiperhivatkozs">
    <w:name w:val="Hyperlink"/>
    <w:rsid w:val="008123BD"/>
    <w:rPr>
      <w:color w:val="0000FF"/>
      <w:u w:val="single"/>
    </w:rPr>
  </w:style>
  <w:style w:type="paragraph" w:customStyle="1" w:styleId="Char">
    <w:name w:val="Char"/>
    <w:basedOn w:val="Norml"/>
    <w:rsid w:val="001824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BC32F5"/>
    <w:rPr>
      <w:sz w:val="20"/>
      <w:szCs w:val="20"/>
    </w:rPr>
  </w:style>
  <w:style w:type="table" w:styleId="Rcsostblzat">
    <w:name w:val="Table Grid"/>
    <w:basedOn w:val="Normltblzat"/>
    <w:rsid w:val="009B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D271D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F260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26003"/>
    <w:rPr>
      <w:rFonts w:ascii="Tahoma" w:hAnsi="Tahoma" w:cs="Tahoma"/>
      <w:sz w:val="16"/>
      <w:szCs w:val="16"/>
      <w:lang w:val="en-GB"/>
    </w:rPr>
  </w:style>
  <w:style w:type="character" w:styleId="Jegyzethivatkozs">
    <w:name w:val="annotation reference"/>
    <w:rsid w:val="00054F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54F9B"/>
    <w:rPr>
      <w:sz w:val="20"/>
      <w:szCs w:val="20"/>
    </w:rPr>
  </w:style>
  <w:style w:type="character" w:customStyle="1" w:styleId="JegyzetszvegChar">
    <w:name w:val="Jegyzetszöveg Char"/>
    <w:link w:val="Jegyzetszveg"/>
    <w:rsid w:val="00054F9B"/>
    <w:rPr>
      <w:lang w:val="en-GB"/>
    </w:rPr>
  </w:style>
  <w:style w:type="paragraph" w:styleId="Megjegyzstrgya">
    <w:name w:val="annotation subject"/>
    <w:basedOn w:val="Jegyzetszveg"/>
    <w:next w:val="Jegyzetszveg"/>
    <w:link w:val="MegjegyzstrgyaChar"/>
    <w:rsid w:val="00054F9B"/>
    <w:rPr>
      <w:b/>
      <w:bCs/>
    </w:rPr>
  </w:style>
  <w:style w:type="character" w:customStyle="1" w:styleId="MegjegyzstrgyaChar">
    <w:name w:val="Megjegyzés tárgya Char"/>
    <w:link w:val="Megjegyzstrgya"/>
    <w:rsid w:val="00054F9B"/>
    <w:rPr>
      <w:b/>
      <w:bCs/>
      <w:lang w:val="en-GB"/>
    </w:rPr>
  </w:style>
  <w:style w:type="character" w:styleId="Mrltotthiperhivatkozs">
    <w:name w:val="FollowedHyperlink"/>
    <w:rsid w:val="00B20E7D"/>
    <w:rPr>
      <w:color w:val="800080"/>
      <w:u w:val="single"/>
    </w:rPr>
  </w:style>
  <w:style w:type="paragraph" w:styleId="Vltozat">
    <w:name w:val="Revision"/>
    <w:hidden/>
    <w:uiPriority w:val="99"/>
    <w:semiHidden/>
    <w:rsid w:val="00E8756B"/>
    <w:rPr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C0645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rsid w:val="007D79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3Char">
    <w:name w:val="Szövegtörzs 3 Char"/>
    <w:basedOn w:val="Bekezdsalapbettpusa"/>
    <w:link w:val="Szvegtrzs3"/>
    <w:rsid w:val="00A01790"/>
    <w:rPr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A01790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179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F516CA"/>
    <w:pPr>
      <w:spacing w:before="100" w:beforeAutospacing="1" w:after="100" w:afterAutospacing="1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ef@ngm.gov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323E3-8F6F-45CB-87D3-677AEAE7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20</Pages>
  <Words>4098</Words>
  <Characters>30355</Characters>
  <Application>Microsoft Office Word</Application>
  <DocSecurity>0</DocSecurity>
  <Lines>252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Útmutató</vt:lpstr>
    </vt:vector>
  </TitlesOfParts>
  <Company>pm</Company>
  <LinksUpToDate>false</LinksUpToDate>
  <CharactersWithSpaces>34385</CharactersWithSpaces>
  <SharedDoc>false</SharedDoc>
  <HLinks>
    <vt:vector size="6" baseType="variant">
      <vt:variant>
        <vt:i4>917607</vt:i4>
      </vt:variant>
      <vt:variant>
        <vt:i4>0</vt:i4>
      </vt:variant>
      <vt:variant>
        <vt:i4>0</vt:i4>
      </vt:variant>
      <vt:variant>
        <vt:i4>5</vt:i4>
      </vt:variant>
      <vt:variant>
        <vt:lpwstr>mailto:pef@ngm.gov.hu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</dc:title>
  <dc:creator>pm</dc:creator>
  <cp:lastModifiedBy>Emesz Lajos</cp:lastModifiedBy>
  <cp:revision>8</cp:revision>
  <cp:lastPrinted>2014-09-04T09:50:00Z</cp:lastPrinted>
  <dcterms:created xsi:type="dcterms:W3CDTF">2014-08-27T10:51:00Z</dcterms:created>
  <dcterms:modified xsi:type="dcterms:W3CDTF">2014-09-04T09:50:00Z</dcterms:modified>
</cp:coreProperties>
</file>